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6"/>
        <w:spacing w:after="0" w:line="240" w:lineRule="auto"/>
        <w:ind w:left="0"/>
        <w:jc w:val="center"/>
        <w:rPr>
          <w:b/>
          <w:sz w:val="28"/>
        </w:rPr>
      </w:pPr>
    </w:p>
    <w:p>
      <w:pPr>
        <w:pStyle w:val="26"/>
        <w:spacing w:after="0" w:line="240" w:lineRule="auto"/>
        <w:ind w:left="0"/>
        <w:jc w:val="center"/>
        <w:rPr>
          <w:b/>
          <w:sz w:val="28"/>
        </w:rPr>
      </w:pPr>
    </w:p>
    <w:p>
      <w:pPr>
        <w:pStyle w:val="26"/>
        <w:spacing w:after="0" w:line="240" w:lineRule="auto"/>
        <w:ind w:left="0"/>
        <w:jc w:val="center"/>
        <w:rPr>
          <w:b/>
          <w:sz w:val="28"/>
        </w:rPr>
      </w:pPr>
    </w:p>
    <w:p>
      <w:pPr>
        <w:pStyle w:val="26"/>
        <w:spacing w:after="0" w:line="240" w:lineRule="auto"/>
        <w:ind w:left="0"/>
        <w:jc w:val="center"/>
        <w:rPr>
          <w:b/>
          <w:sz w:val="28"/>
        </w:rPr>
      </w:pPr>
    </w:p>
    <w:p>
      <w:pPr>
        <w:pStyle w:val="26"/>
        <w:spacing w:after="0" w:line="240" w:lineRule="auto"/>
        <w:ind w:left="0"/>
        <w:jc w:val="center"/>
        <w:rPr>
          <w:b/>
          <w:sz w:val="28"/>
        </w:rPr>
      </w:pPr>
    </w:p>
    <w:p>
      <w:pPr>
        <w:pStyle w:val="26"/>
        <w:spacing w:after="0" w:line="240" w:lineRule="auto"/>
        <w:ind w:left="0"/>
        <w:jc w:val="center"/>
        <w:rPr>
          <w:b/>
          <w:sz w:val="28"/>
        </w:rPr>
      </w:pPr>
    </w:p>
    <w:p>
      <w:pPr>
        <w:pStyle w:val="26"/>
        <w:spacing w:after="0" w:line="240" w:lineRule="auto"/>
        <w:ind w:left="0"/>
        <w:jc w:val="center"/>
        <w:rPr>
          <w:b/>
          <w:sz w:val="28"/>
        </w:rPr>
      </w:pPr>
    </w:p>
    <w:p>
      <w:pPr>
        <w:pStyle w:val="26"/>
        <w:spacing w:after="0" w:line="240" w:lineRule="auto"/>
        <w:ind w:left="0"/>
        <w:jc w:val="center"/>
        <w:rPr>
          <w:b/>
          <w:sz w:val="28"/>
        </w:rPr>
      </w:pPr>
    </w:p>
    <w:p>
      <w:pPr>
        <w:pStyle w:val="26"/>
        <w:spacing w:after="0" w:line="240" w:lineRule="auto"/>
        <w:ind w:left="0"/>
        <w:jc w:val="center"/>
        <w:rPr>
          <w:b/>
          <w:sz w:val="28"/>
        </w:rPr>
      </w:pPr>
    </w:p>
    <w:p>
      <w:pPr>
        <w:pStyle w:val="26"/>
        <w:spacing w:after="0" w:line="240" w:lineRule="auto"/>
        <w:ind w:left="0"/>
        <w:jc w:val="center"/>
        <w:rPr>
          <w:b/>
          <w:sz w:val="28"/>
        </w:rPr>
      </w:pPr>
    </w:p>
    <w:p>
      <w:pPr>
        <w:pStyle w:val="26"/>
        <w:spacing w:after="0" w:line="240" w:lineRule="auto"/>
        <w:ind w:left="0"/>
        <w:jc w:val="center"/>
        <w:rPr>
          <w:b/>
          <w:sz w:val="28"/>
        </w:rPr>
      </w:pPr>
    </w:p>
    <w:p>
      <w:pPr>
        <w:pStyle w:val="26"/>
        <w:spacing w:after="0" w:line="240" w:lineRule="auto"/>
        <w:ind w:left="0"/>
        <w:jc w:val="center"/>
        <w:rPr>
          <w:b/>
          <w:sz w:val="28"/>
        </w:rPr>
      </w:pPr>
    </w:p>
    <w:p>
      <w:pPr>
        <w:pStyle w:val="26"/>
        <w:spacing w:after="0" w:line="240" w:lineRule="auto"/>
        <w:ind w:left="0"/>
        <w:jc w:val="center"/>
        <w:rPr>
          <w:b/>
          <w:sz w:val="28"/>
        </w:rPr>
      </w:pPr>
    </w:p>
    <w:p>
      <w:pPr>
        <w:spacing w:after="0"/>
        <w:jc w:val="center"/>
        <w:rPr>
          <w:rFonts w:ascii="Times New Roman" w:hAnsi="Times New Roman" w:eastAsia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МЕТОДИЧЕСКАЯ РАЗРАБОТКА УРОКА</w:t>
      </w:r>
    </w:p>
    <w:p>
      <w:pPr>
        <w:pStyle w:val="26"/>
        <w:spacing w:after="0" w:line="240" w:lineRule="auto"/>
        <w:ind w:left="0"/>
        <w:jc w:val="center"/>
        <w:rPr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«Различие треугольников по длине сторон»</w:t>
      </w:r>
    </w:p>
    <w:p>
      <w:pPr>
        <w:keepNext w:val="0"/>
        <w:keepLines w:val="0"/>
        <w:widowControl/>
        <w:suppressLineNumbers w:val="0"/>
        <w:jc w:val="center"/>
        <w:rPr>
          <w:rFonts w:ascii="Times New Roman" w:hAnsi="Times New Roman" w:eastAsia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для обучающихся с умственной отсталостью (интеллектуальными нарушениями)</w:t>
      </w:r>
      <w:r>
        <w:rPr>
          <w:rFonts w:hint="default" w:ascii="Times New Roman" w:hAnsi="Times New Roman" w:eastAsia="Times New Roman"/>
          <w:b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в рамках  </w:t>
      </w:r>
    </w:p>
    <w:p>
      <w:pPr>
        <w:keepNext w:val="0"/>
        <w:keepLines w:val="0"/>
        <w:widowControl/>
        <w:suppressLineNumbers w:val="0"/>
        <w:jc w:val="center"/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6"/>
          <w:szCs w:val="26"/>
          <w:lang w:val="en-US" w:eastAsia="zh-CN" w:bidi="ar"/>
        </w:rPr>
        <w:t>VII ВСЕРОССИЙСК</w:t>
      </w: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6"/>
          <w:szCs w:val="26"/>
          <w:lang w:val="ru-RU" w:eastAsia="zh-CN" w:bidi="ar"/>
        </w:rPr>
        <w:t>ОГО</w:t>
      </w: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6"/>
          <w:szCs w:val="26"/>
          <w:lang w:val="en-US" w:eastAsia="zh-CN" w:bidi="ar"/>
        </w:rPr>
        <w:t xml:space="preserve"> ПЕДАГОГИЧЕСК</w:t>
      </w: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6"/>
          <w:szCs w:val="26"/>
          <w:lang w:val="ru-RU" w:eastAsia="zh-CN" w:bidi="ar"/>
        </w:rPr>
        <w:t>ОГО</w:t>
      </w: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6"/>
          <w:szCs w:val="26"/>
          <w:lang w:val="en-US" w:eastAsia="zh-CN" w:bidi="ar"/>
        </w:rPr>
        <w:t xml:space="preserve"> КОНКУРС</w:t>
      </w: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6"/>
          <w:szCs w:val="26"/>
          <w:lang w:val="ru-RU" w:eastAsia="zh-CN" w:bidi="ar"/>
        </w:rPr>
        <w:t>А</w:t>
      </w:r>
    </w:p>
    <w:p>
      <w:pPr>
        <w:keepNext w:val="0"/>
        <w:keepLines w:val="0"/>
        <w:widowControl/>
        <w:suppressLineNumbers w:val="0"/>
        <w:jc w:val="center"/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6"/>
          <w:szCs w:val="26"/>
          <w:lang w:val="en-US" w:eastAsia="zh-CN" w:bidi="ar"/>
        </w:rPr>
        <w:t>«МОЯ ЛУЧШАЯ МЕТОДИЧЕСКАЯ РАЗРАБОТКА»</w:t>
      </w:r>
    </w:p>
    <w:p>
      <w:pPr>
        <w:spacing w:after="0" w:line="240" w:lineRule="auto"/>
        <w:rPr>
          <w:rFonts w:ascii="Times New Roman" w:hAnsi="Times New Roman" w:eastAsia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</w:p>
    <w:tbl>
      <w:tblPr>
        <w:tblStyle w:val="8"/>
        <w:tblpPr w:leftFromText="180" w:rightFromText="180" w:vertAnchor="text" w:horzAnchor="page" w:tblpX="4937" w:tblpY="2283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6745" w:type="dxa"/>
            <w:shd w:val="clear" w:color="auto" w:fill="auto"/>
          </w:tcPr>
          <w:p>
            <w:pPr>
              <w:spacing w:after="0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i/>
                <w:sz w:val="28"/>
                <w:szCs w:val="28"/>
              </w:rPr>
              <w:t>Автор-разработчик: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 Соловьева Татьяна Брониславовна,</w:t>
            </w:r>
          </w:p>
          <w:p>
            <w:pPr>
              <w:spacing w:after="0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 учитель математики и информатики</w:t>
            </w:r>
          </w:p>
          <w:p>
            <w:pPr>
              <w:spacing w:after="0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i/>
                <w:sz w:val="28"/>
                <w:szCs w:val="28"/>
              </w:rPr>
              <w:t>Место работы: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 МБОУ «Краснокамская  адаптивная школа-интернат»</w:t>
            </w:r>
          </w:p>
          <w:p>
            <w:pPr>
              <w:spacing w:after="0" w:line="240" w:lineRule="auto"/>
              <w:jc w:val="right"/>
              <w:rPr>
                <w:rFonts w:ascii="Times New Roman" w:hAnsi="Times New Roman" w:eastAsia="Times New Roman"/>
                <w:sz w:val="24"/>
                <w:szCs w:val="24"/>
              </w:rPr>
            </w:pPr>
          </w:p>
        </w:tc>
      </w:tr>
    </w:tbl>
    <w:p>
      <w:pPr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8"/>
        </w:rPr>
      </w:pPr>
    </w:p>
    <w:p>
      <w:pPr>
        <w:spacing w:after="0" w:line="240" w:lineRule="auto"/>
        <w:jc w:val="center"/>
        <w:rPr>
          <w:rStyle w:val="10"/>
          <w:rFonts w:ascii="Times New Roman" w:hAnsi="Times New Roman"/>
          <w:b/>
          <w:sz w:val="24"/>
          <w:szCs w:val="28"/>
        </w:rPr>
      </w:pPr>
    </w:p>
    <w:p>
      <w:pPr>
        <w:spacing w:after="0" w:line="240" w:lineRule="auto"/>
        <w:jc w:val="center"/>
        <w:rPr>
          <w:rStyle w:val="10"/>
          <w:rFonts w:ascii="Times New Roman" w:hAnsi="Times New Roman"/>
          <w:b/>
          <w:sz w:val="24"/>
          <w:szCs w:val="28"/>
        </w:rPr>
      </w:pPr>
    </w:p>
    <w:p>
      <w:pPr>
        <w:spacing w:after="0" w:line="240" w:lineRule="auto"/>
        <w:jc w:val="center"/>
        <w:rPr>
          <w:rStyle w:val="10"/>
          <w:rFonts w:ascii="Times New Roman" w:hAnsi="Times New Roman"/>
          <w:b/>
          <w:sz w:val="24"/>
          <w:szCs w:val="28"/>
        </w:rPr>
      </w:pPr>
    </w:p>
    <w:p>
      <w:pPr>
        <w:spacing w:after="0" w:line="240" w:lineRule="auto"/>
        <w:jc w:val="center"/>
        <w:rPr>
          <w:rStyle w:val="10"/>
          <w:rFonts w:ascii="Times New Roman" w:hAnsi="Times New Roman"/>
          <w:b/>
          <w:sz w:val="24"/>
          <w:szCs w:val="28"/>
        </w:rPr>
      </w:pPr>
    </w:p>
    <w:p>
      <w:pPr>
        <w:pStyle w:val="26"/>
        <w:spacing w:after="0" w:line="240" w:lineRule="auto"/>
        <w:ind w:left="0"/>
        <w:jc w:val="center"/>
        <w:rPr>
          <w:b/>
          <w:sz w:val="28"/>
        </w:rPr>
      </w:pPr>
    </w:p>
    <w:p>
      <w:pPr>
        <w:pStyle w:val="26"/>
        <w:spacing w:after="0" w:line="240" w:lineRule="auto"/>
        <w:ind w:left="0"/>
        <w:jc w:val="center"/>
        <w:rPr>
          <w:b/>
          <w:sz w:val="28"/>
        </w:rPr>
      </w:pPr>
    </w:p>
    <w:p>
      <w:pPr>
        <w:pStyle w:val="26"/>
        <w:spacing w:after="0" w:line="240" w:lineRule="auto"/>
        <w:ind w:left="0"/>
        <w:jc w:val="center"/>
        <w:rPr>
          <w:b/>
          <w:sz w:val="28"/>
        </w:rPr>
      </w:pPr>
    </w:p>
    <w:p>
      <w:pPr>
        <w:pStyle w:val="26"/>
        <w:spacing w:after="0" w:line="240" w:lineRule="auto"/>
        <w:ind w:left="0"/>
        <w:jc w:val="center"/>
        <w:rPr>
          <w:b/>
          <w:sz w:val="28"/>
        </w:rPr>
      </w:pPr>
    </w:p>
    <w:p>
      <w:pPr>
        <w:pStyle w:val="26"/>
        <w:spacing w:after="0" w:line="240" w:lineRule="auto"/>
        <w:ind w:left="0"/>
        <w:jc w:val="center"/>
        <w:rPr>
          <w:b/>
          <w:sz w:val="28"/>
        </w:rPr>
      </w:pPr>
    </w:p>
    <w:p>
      <w:pPr>
        <w:pStyle w:val="26"/>
        <w:spacing w:after="0" w:line="240" w:lineRule="auto"/>
        <w:ind w:left="0"/>
        <w:jc w:val="center"/>
        <w:rPr>
          <w:b/>
          <w:sz w:val="28"/>
        </w:rPr>
      </w:pPr>
    </w:p>
    <w:p>
      <w:pPr>
        <w:pStyle w:val="26"/>
        <w:spacing w:after="0" w:line="240" w:lineRule="auto"/>
        <w:ind w:left="0"/>
        <w:jc w:val="both"/>
        <w:rPr>
          <w:b/>
          <w:sz w:val="28"/>
        </w:rPr>
      </w:pPr>
    </w:p>
    <w:p>
      <w:pPr>
        <w:pStyle w:val="26"/>
        <w:spacing w:after="0" w:line="240" w:lineRule="auto"/>
        <w:ind w:left="0"/>
        <w:jc w:val="both"/>
        <w:rPr>
          <w:b/>
          <w:sz w:val="28"/>
        </w:rPr>
      </w:pPr>
    </w:p>
    <w:p>
      <w:pPr>
        <w:pStyle w:val="26"/>
        <w:spacing w:after="0" w:line="240" w:lineRule="auto"/>
        <w:ind w:left="0"/>
        <w:jc w:val="both"/>
        <w:rPr>
          <w:b/>
          <w:sz w:val="28"/>
        </w:rPr>
      </w:pPr>
    </w:p>
    <w:p>
      <w:pPr>
        <w:pStyle w:val="26"/>
        <w:spacing w:after="0" w:line="240" w:lineRule="auto"/>
        <w:ind w:left="0"/>
        <w:jc w:val="center"/>
        <w:rPr>
          <w:b/>
          <w:sz w:val="28"/>
        </w:rPr>
      </w:pPr>
    </w:p>
    <w:p>
      <w:pPr>
        <w:pStyle w:val="26"/>
        <w:spacing w:after="0" w:line="240" w:lineRule="auto"/>
        <w:ind w:left="0"/>
        <w:jc w:val="center"/>
        <w:rPr>
          <w:rFonts w:hint="default"/>
          <w:b/>
          <w:sz w:val="28"/>
          <w:lang w:val="ru-RU"/>
        </w:rPr>
      </w:pPr>
    </w:p>
    <w:p>
      <w:pPr>
        <w:pStyle w:val="26"/>
        <w:spacing w:after="0" w:line="240" w:lineRule="auto"/>
        <w:ind w:left="0"/>
        <w:jc w:val="center"/>
        <w:rPr>
          <w:rFonts w:hint="default"/>
          <w:b/>
          <w:sz w:val="28"/>
          <w:lang w:val="ru-RU"/>
        </w:rPr>
      </w:pPr>
    </w:p>
    <w:p>
      <w:pPr>
        <w:pStyle w:val="26"/>
        <w:spacing w:after="0" w:line="240" w:lineRule="auto"/>
        <w:ind w:left="0"/>
        <w:jc w:val="center"/>
        <w:rPr>
          <w:rFonts w:hint="default"/>
          <w:b/>
          <w:sz w:val="28"/>
          <w:lang w:val="ru-RU"/>
        </w:rPr>
      </w:pPr>
    </w:p>
    <w:p>
      <w:pPr>
        <w:pStyle w:val="26"/>
        <w:spacing w:after="0" w:line="240" w:lineRule="auto"/>
        <w:ind w:left="0"/>
        <w:jc w:val="center"/>
        <w:rPr>
          <w:b/>
          <w:sz w:val="28"/>
        </w:rPr>
      </w:pPr>
    </w:p>
    <w:p>
      <w:pPr>
        <w:spacing w:after="0" w:line="240" w:lineRule="auto"/>
        <w:jc w:val="center"/>
        <w:rPr>
          <w:rFonts w:ascii="Times New Roman" w:hAnsi="Times New Roman"/>
          <w:b/>
          <w:i/>
          <w:iCs/>
          <w:sz w:val="24"/>
          <w:szCs w:val="28"/>
        </w:rPr>
      </w:pPr>
      <w:r>
        <w:rPr>
          <w:rStyle w:val="10"/>
          <w:rFonts w:ascii="Times New Roman" w:hAnsi="Times New Roman"/>
          <w:b/>
          <w:sz w:val="24"/>
          <w:szCs w:val="28"/>
        </w:rPr>
        <w:t>ТЕХНОЛОГИЧЕСКАЯ КАРТА УРОКА/ЗАНЯТИЯ</w:t>
      </w:r>
    </w:p>
    <w:p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</w:t>
      </w:r>
    </w:p>
    <w:tbl>
      <w:tblPr>
        <w:tblStyle w:val="28"/>
        <w:tblW w:w="1025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5"/>
        <w:gridCol w:w="800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Учебный предмет</w:t>
            </w:r>
          </w:p>
        </w:tc>
        <w:tc>
          <w:tcPr>
            <w:tcW w:w="8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«Математика»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Класс/год обучения, 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нозология обучающихся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8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 класс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Обучающиеся с легкой умственной отсталостью (интеллектуальными нарушениями)   (АООП образования для обучающихся с умственной отсталостью (интеллектуальными нарушениями) , 1 вариант).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Дата проведения урока</w:t>
            </w:r>
          </w:p>
        </w:tc>
        <w:tc>
          <w:tcPr>
            <w:tcW w:w="8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Раздел/тема программы</w:t>
            </w:r>
          </w:p>
        </w:tc>
        <w:tc>
          <w:tcPr>
            <w:tcW w:w="8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«Геометрический материал»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Тема урока</w:t>
            </w:r>
          </w:p>
        </w:tc>
        <w:tc>
          <w:tcPr>
            <w:tcW w:w="8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«Различие треугольников по длине сторон»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Время реализации</w:t>
            </w:r>
          </w:p>
        </w:tc>
        <w:tc>
          <w:tcPr>
            <w:tcW w:w="8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минут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Тип урока</w:t>
            </w:r>
          </w:p>
        </w:tc>
        <w:tc>
          <w:tcPr>
            <w:tcW w:w="8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Урок «открытия» нового знания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Методическая цель урока (для учителя)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Цель урока (для учащихся)</w:t>
            </w:r>
          </w:p>
        </w:tc>
        <w:tc>
          <w:tcPr>
            <w:tcW w:w="8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Создание условий для освоения  знаний и умений обучающимися по определению вида треугольника по длине сторон при помощи линейки. 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imSun" w:cs="Times New Roman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Научиться различать треугольники по длине сторон с помощью линейки.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Прогнозируемые  результаты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>Предметные результаты: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Минимальный уровень: знание основных геометрических понятий, умение определять треугольники по длине сторон при помощи линейки (с помощью учителя)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Достаточный уровень: знание основных геометрических понятий и свойств, умение определять треугольники по длине сторон при помощи линейки.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>Личностные результаты: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1.Проявление мотивации при выполнении отдельных видов деятельности на уроке математики;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2.Желание выполнить математическое задание правильно, в соответствии с данным образцом или пошаговой инструкцией учителя;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3.Умение понимать инструкцию учителя, высказанную с использованием математической терминологии, следовать ей при выполнении учебного задания;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Умение сформулировать элементарное умозаключение (сделать вывод) с использованием в собственной речи математической терминологии, и обосновать его (с помощью учителя);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5.Элементарные навыки межличностного взаимодействия при выполнении отдельных видов деятельности на уроке математики, доброжелательное отношение к учителю и одноклассникам;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6.Умение оказывать помощь одноклассникам в учебной ситуации; при необходимости попросить о помощи в случае возникновения затруднений в выполнении математического задания;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7.Умение корригировать собственную деятельность по выполнению математического задания в соответствии с замечанием (мнением), высказанным учителем или одноклассниками, а так же  с учетом оказанной при необходимости  помощи;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8.Элементарные навыки организации собственной деятельности по самостоятельному выполнению математической операции (учебного задания) на основе усвоения пошагового алгоритма и самооценки выполненной практической деятельности, в том числе на основе знания способа проверки правильности вычислений, измерений, построений и пр.; умение осуществлять исправление в случае неверно выполненного задания;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9.Понимание связи отдельных математических знаний с жизненными ситуациями; умение применять математические знания для решения доступных жизненных задач (с помощью учителя) и в процессе овладения профессионально-трудовыми навыками на уроках обучения профильному труду (с помощью учителя);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u w:val="single"/>
              </w:rPr>
              <w:t>Личностные базовые учебные действия:</w:t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ЛУД 1 Гордиться школьными успехами и достижениями как собственными, так и своих товарищей. Формировать адекватную  мотивацию к учебной деятельности.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ЛУД 4 Уважительно и бережно относиться к людям труда и результатам их деятельности. Формировать элементарные навыки организации собственной деятельности. </w:t>
            </w:r>
          </w:p>
          <w:p>
            <w:pPr>
              <w:spacing w:after="0"/>
              <w:rPr>
                <w:rFonts w:ascii="Times New Roman" w:hAnsi="Times New Roman" w:eastAsia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u w:val="single"/>
              </w:rPr>
              <w:t>Коммуникативные базовые учебные действия:</w:t>
            </w:r>
          </w:p>
          <w:p>
            <w:pPr>
              <w:spacing w:after="0"/>
              <w:rPr>
                <w:rFonts w:ascii="Times New Roman" w:hAnsi="Times New Roman" w:eastAsia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КУД 1 Вступать и поддерживать коммуникацию в разных ситуациях социального взаимодействия . Формировать э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лементарные навыки межличностного взаимодействия при выполнении заданий на уроке. Формировать умение оказывать помощь одноклассникам в учебной ситуации.</w:t>
            </w:r>
          </w:p>
          <w:p>
            <w:pPr>
              <w:spacing w:after="0"/>
              <w:rPr>
                <w:rFonts w:ascii="Times New Roman" w:hAnsi="Times New Roman" w:eastAsia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КУД 3 Использовать доступные источники и средства получения информации для решения коммуникативных и познавательных задач.</w:t>
            </w:r>
            <w:r>
              <w:rPr>
                <w:rFonts w:ascii="Times New Roman" w:hAnsi="Times New Roman" w:eastAsia="Times New Roman"/>
                <w:sz w:val="24"/>
                <w:szCs w:val="24"/>
                <w:u w:val="single"/>
              </w:rPr>
              <w:t xml:space="preserve"> Регулятивные базовые учебные действия: </w:t>
            </w:r>
          </w:p>
          <w:p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РУД 1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Принимать и сохранять цели и задачи решения типовых учебных и практических задач, осуществлять коллективный поиск средств их осуществления.</w:t>
            </w:r>
          </w:p>
          <w:p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РУД 2 Осознанно действовать на основе разных видов инструкций для решения практических и учебных задач.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Желание выполнять задание правильно, в соответствии с данным образцом или пошаговой инструкцией учителя. Формировать умение понимать инструкцию учителя, следовать ей при выполнении учебного задания.</w:t>
            </w:r>
          </w:p>
          <w:p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РУД 3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Осуществлять взаимный контроль в совместной деятельности. Формировать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умение оказывать помощь одноклассникам в учебной ситуации и  при необходимости попросить о помощи в случае возникновения затруднений в выполнении математического задания.</w:t>
            </w:r>
          </w:p>
          <w:p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РУД 4О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бладать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готовностью к осуществлению самоконтроля в процессе деятельности. Формировать элементарные навыки самостоятельной работы с учебником математики, другими дидактическими материалами. Знать правила поведения в кабинете математики, элементарные навыки безопасного использования инструментов (измерительных, чертежных) при выполнении математического задания.</w:t>
            </w:r>
          </w:p>
          <w:p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РУД 5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Адекватно реагировать на внешний контроль и оценку, корректировать в соответствии с ней свою деятельность.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Адекватно воспринимать предложения и оценку учителя и товарищей.</w:t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</w:rPr>
              <w:t>Познавательные базовые учебные действия:</w:t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ПУД 1 Дифференцированно воспринимать окружающий мир, его временно-про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oftHyphen/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странственную организацию.</w:t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ПУД 2 Использовать усвоенные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логические операции (сравнение, ана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oftHyphen/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лиз, синтез, обобщение, классификацию, установление аналогий, закономерностей, при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oftHyphen/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чинно-следственных связей) на наглядном, доступном вербальном материале, ос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oftHyphen/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но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oftHyphen/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ве практической деятельности в соответствии с индивидуальными возможностями; ф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ормировать умение использовать математические термины. формировать умение использовать математические знаки, символы, таблицы. Формировать умение сформулировать элементарное умозаключение (сделать вывод) с использованием в собственной речи математической терминологии, и обосновать его (с помощью учителя).</w:t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ПУД 3 Использовать в жизни и деятельности некоторые межпредметные знания, отражающие несложные, доступные существенные связи и отношения между объектами и про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oftHyphen/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цессами.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Формировать понимание связи отдельных математических знаний с жизненными ситуациями. Формировать умение применять математические знания для решения доступных жизненных задач (с помощью учителя).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Задачи урока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Образовательные</w:t>
            </w:r>
          </w:p>
        </w:tc>
        <w:tc>
          <w:tcPr>
            <w:tcW w:w="8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Изучит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разные виды треугольников в зависимости от их сторон.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Научить определять вид треугольника по длине сторон при помощи линейки.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Закрепить основные геометрические понятия и их свойства.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Коррекционно-развивающие</w:t>
            </w:r>
          </w:p>
        </w:tc>
        <w:tc>
          <w:tcPr>
            <w:tcW w:w="8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Развивать познавательный интерес к предмету через игровую деятельность.</w:t>
            </w:r>
          </w:p>
          <w:p>
            <w:pPr>
              <w:spacing w:after="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Развивать и корригировать устную связную речь через вовлечение обучающихся в проблемный диалог.</w:t>
            </w:r>
          </w:p>
          <w:p>
            <w:pPr>
              <w:spacing w:after="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Развивать и корригировать процессы зрительного восприятия, мыслительной деятельности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при выполнении заданий.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Развивать речь, комментировать свою деятельность во время работы.</w:t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Развивать навыки самооценивания.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Воспитательные</w:t>
            </w:r>
          </w:p>
        </w:tc>
        <w:tc>
          <w:tcPr>
            <w:tcW w:w="8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Воспитывать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культуру межличностных отношений,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умение планировать свою деятельность,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самостоятельность, ответственность за порученное дело и конечный результат труда.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Педагогические технологии (методы, приемы) обучения</w:t>
            </w:r>
          </w:p>
        </w:tc>
        <w:tc>
          <w:tcPr>
            <w:tcW w:w="8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Методы: проблемный диалог, практический метод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игровой метод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ИКТ-технологии (онлайн-тестирование, использование презентации), здоровьесберегающие  технологии (смена видов деятельности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отслеживание правильной рабочей позы обучающихся, физминутка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), л</w:t>
            </w:r>
            <w:r>
              <w:rPr>
                <w:rStyle w:val="12"/>
                <w:rFonts w:ascii="Times New Roman" w:hAnsi="Times New Roman" w:eastAsia="Helvetica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ичностно-ориентированное обучение</w:t>
            </w:r>
            <w:r>
              <w:rPr>
                <w:rFonts w:ascii="Times New Roman" w:hAnsi="Times New Roman" w:eastAsia="Helvetica" w:cs="Times New Roman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Деятельностный подход.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Форма организации познавательной деятельности обучающихся</w:t>
            </w:r>
          </w:p>
        </w:tc>
        <w:tc>
          <w:tcPr>
            <w:tcW w:w="8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Фронтальная , групповая (работа в парах: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сильный+слабый ученик)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, индивидуальная.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Материально-техническое обеспечение урока</w:t>
            </w:r>
          </w:p>
        </w:tc>
        <w:tc>
          <w:tcPr>
            <w:tcW w:w="8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Проектор, экран, компьютеры 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Инструменты: линейка, карандаш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Дидактическое обеспечение урока</w:t>
            </w:r>
          </w:p>
        </w:tc>
        <w:tc>
          <w:tcPr>
            <w:tcW w:w="8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26"/>
              <w:spacing w:after="0" w:line="240" w:lineRule="auto"/>
              <w:ind w:left="0"/>
              <w:rPr>
                <w:rFonts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Презентация «Различие треугольников по длине сторон», раздаточный материал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Межпредметные связи</w:t>
            </w:r>
          </w:p>
        </w:tc>
        <w:tc>
          <w:tcPr>
            <w:tcW w:w="8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Русский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язык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(правильное написание слов, составление предложений)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Чтение (чтение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названий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треугольников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Информатика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after="0" w:line="240" w:lineRule="auto"/>
        <w:jc w:val="both"/>
        <w:rPr>
          <w:rFonts w:ascii="Times New Roman" w:hAnsi="Times New Roman"/>
          <w:sz w:val="24"/>
        </w:rPr>
      </w:pPr>
    </w:p>
    <w:p>
      <w:pPr>
        <w:spacing w:after="0" w:line="240" w:lineRule="auto"/>
        <w:jc w:val="both"/>
        <w:rPr>
          <w:rFonts w:ascii="Times New Roman" w:hAnsi="Times New Roman"/>
          <w:sz w:val="24"/>
        </w:rPr>
      </w:pPr>
    </w:p>
    <w:p>
      <w:pPr>
        <w:spacing w:after="0" w:line="240" w:lineRule="auto"/>
        <w:jc w:val="both"/>
        <w:rPr>
          <w:rFonts w:ascii="Times New Roman" w:hAnsi="Times New Roman"/>
          <w:sz w:val="24"/>
        </w:rPr>
      </w:pPr>
    </w:p>
    <w:p>
      <w:pPr>
        <w:spacing w:after="0" w:line="240" w:lineRule="auto"/>
        <w:jc w:val="both"/>
        <w:rPr>
          <w:rFonts w:ascii="Times New Roman" w:hAnsi="Times New Roman"/>
          <w:sz w:val="24"/>
        </w:rPr>
      </w:pPr>
    </w:p>
    <w:p>
      <w:pPr>
        <w:spacing w:after="0" w:line="240" w:lineRule="auto"/>
        <w:rPr>
          <w:rFonts w:ascii="Times New Roman" w:hAnsi="Times New Roman"/>
          <w:sz w:val="24"/>
        </w:rPr>
      </w:pPr>
    </w:p>
    <w:tbl>
      <w:tblPr>
        <w:tblStyle w:val="28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2"/>
        <w:gridCol w:w="905"/>
        <w:gridCol w:w="4350"/>
        <w:gridCol w:w="2240"/>
        <w:gridCol w:w="92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1752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Этапы урока, цель</w:t>
            </w:r>
          </w:p>
        </w:tc>
        <w:tc>
          <w:tcPr>
            <w:tcW w:w="905" w:type="dxa"/>
            <w:vMerge w:val="restart"/>
            <w:tcBorders>
              <w:top w:val="single" w:color="000000" w:themeColor="text1" w:sz="4" w:space="0"/>
              <w:left w:val="single" w:color="000000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Продолжительность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(время)</w:t>
            </w:r>
          </w:p>
        </w:tc>
        <w:tc>
          <w:tcPr>
            <w:tcW w:w="6590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этапов урока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Формируемые БУДы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atLeast"/>
        </w:trPr>
        <w:tc>
          <w:tcPr>
            <w:tcW w:w="1752" w:type="dxa"/>
            <w:vMerge w:val="continue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05" w:type="dxa"/>
            <w:vMerge w:val="continue"/>
            <w:tcBorders>
              <w:left w:val="single" w:color="000000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50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Деятельность учителя</w:t>
            </w:r>
          </w:p>
        </w:tc>
        <w:tc>
          <w:tcPr>
            <w:tcW w:w="2240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Деятельность обучающихся</w:t>
            </w:r>
          </w:p>
        </w:tc>
        <w:tc>
          <w:tcPr>
            <w:tcW w:w="928" w:type="dxa"/>
            <w:vMerge w:val="continue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10175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Мотивационный целевой этап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5" w:hRule="atLeast"/>
        </w:trPr>
        <w:tc>
          <w:tcPr>
            <w:tcW w:w="1752" w:type="dxa"/>
            <w:tcBorders>
              <w:top w:val="single" w:color="000000" w:sz="4" w:space="0"/>
              <w:left w:val="single" w:color="000000" w:themeColor="text1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1.Организационный момент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мин</w:t>
            </w:r>
          </w:p>
        </w:tc>
        <w:tc>
          <w:tcPr>
            <w:tcW w:w="4350" w:type="dxa"/>
            <w:tcBorders>
              <w:top w:val="single" w:color="000000" w:sz="4" w:space="0"/>
              <w:left w:val="single" w:color="000000" w:themeColor="text1" w:sz="4" w:space="0"/>
              <w:bottom w:val="single" w:color="000000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(СЛАЙД 1)</w:t>
            </w:r>
          </w:p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Здравствуйте, ребята. Меня зовут Татьяна Брониславовна, учитель математики из города Краснокамск.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>
            <w:pPr>
              <w:pStyle w:val="3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(СЛАЙД 2)</w:t>
            </w:r>
          </w:p>
          <w:p>
            <w:pPr>
              <w:pStyle w:val="3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ascii="Times New Roman" w:hAnsi="Times New Roman" w:eastAsia="Helvetica" w:cs="Times New Roman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Ребята, я предлагаю вам настроиться на работу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u w:val="single"/>
              </w:rPr>
              <w:t>(</w:t>
            </w:r>
            <w:r>
              <w:rPr>
                <w:rFonts w:ascii="Times New Roman" w:hAnsi="Times New Roman"/>
                <w:sz w:val="24"/>
                <w:u w:val="single"/>
              </w:rPr>
              <w:t>Приём</w:t>
            </w:r>
            <w:r>
              <w:rPr>
                <w:rFonts w:ascii="Times New Roman" w:hAnsi="Times New Roman"/>
                <w:sz w:val="24"/>
              </w:rPr>
              <w:t xml:space="preserve"> «Настроение»)</w:t>
            </w:r>
          </w:p>
          <w:p>
            <w:pPr>
              <w:pStyle w:val="3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-Представьте себе, что у вас в ладошках солнечный зайчик.     </w:t>
            </w:r>
          </w:p>
          <w:p>
            <w:pPr>
              <w:pStyle w:val="3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-Улыбнитесь ему и подарите своего солнечного зайчика соседу.</w:t>
            </w:r>
          </w:p>
          <w:p>
            <w:pPr>
              <w:pStyle w:val="25"/>
              <w:shd w:val="clear" w:color="auto" w:fill="FFFFFF"/>
              <w:textAlignment w:val="baseline"/>
              <w:rPr>
                <w:rFonts w:eastAsia="Helvetica" w:cs="Times New Roman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Helvetica" w:cs="Times New Roman"/>
                <w:b/>
                <w:bCs/>
                <w:i/>
                <w:iCs/>
                <w:color w:val="000000" w:themeColor="text1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Друг на друга посмотрите </w:t>
            </w:r>
          </w:p>
          <w:p>
            <w:pPr>
              <w:pStyle w:val="25"/>
              <w:shd w:val="clear" w:color="auto" w:fill="FFFFFF"/>
              <w:textAlignment w:val="baseline"/>
              <w:rPr>
                <w:rFonts w:eastAsia="Helvetica" w:cs="Times New Roman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Helvetica" w:cs="Times New Roman"/>
                <w:b/>
                <w:bCs/>
                <w:i/>
                <w:iCs/>
                <w:color w:val="000000" w:themeColor="text1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И задорно подмигните,</w:t>
            </w:r>
          </w:p>
          <w:p>
            <w:pPr>
              <w:pStyle w:val="25"/>
              <w:shd w:val="clear" w:color="auto" w:fill="FFFFFF"/>
              <w:textAlignment w:val="baseline"/>
              <w:rPr>
                <w:rFonts w:eastAsia="Helvetica" w:cs="Times New Roman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Helvetica" w:cs="Times New Roman"/>
                <w:b/>
                <w:bCs/>
                <w:i/>
                <w:iCs/>
                <w:color w:val="000000" w:themeColor="text1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Вправо, влево повернитесь</w:t>
            </w:r>
          </w:p>
          <w:p>
            <w:pPr>
              <w:pStyle w:val="25"/>
              <w:shd w:val="clear" w:color="auto" w:fill="FFFFFF"/>
              <w:textAlignment w:val="baseline"/>
              <w:rPr>
                <w:rFonts w:eastAsia="Helvetica" w:cs="Times New Roman"/>
                <w:b/>
                <w:bCs/>
                <w:color w:val="606060"/>
                <w:sz w:val="21"/>
                <w:szCs w:val="21"/>
              </w:rPr>
            </w:pPr>
            <w:r>
              <w:rPr>
                <w:rFonts w:eastAsia="Helvetica" w:cs="Times New Roman"/>
                <w:b/>
                <w:bCs/>
                <w:i/>
                <w:iCs/>
                <w:color w:val="000000" w:themeColor="text1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И соседу улыбнитесь</w:t>
            </w:r>
            <w:r>
              <w:rPr>
                <w:rFonts w:eastAsia="Helvetica" w:cs="Times New Roman"/>
                <w:b/>
                <w:bCs/>
                <w:i/>
                <w:iCs/>
                <w:color w:val="606060"/>
                <w:sz w:val="21"/>
                <w:szCs w:val="21"/>
                <w:shd w:val="clear" w:color="auto" w:fill="FFFFFF"/>
              </w:rPr>
              <w:t>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Ребята, какое у вас сейчас настроение, покажите. Я надеюсь, что хорошее настроение останется у вас до конца урока.</w:t>
            </w:r>
          </w:p>
        </w:tc>
        <w:tc>
          <w:tcPr>
            <w:tcW w:w="2240" w:type="dxa"/>
            <w:tcBorders>
              <w:top w:val="single" w:color="000000" w:sz="4" w:space="0"/>
              <w:left w:val="single" w:color="000000" w:themeColor="text1" w:sz="4" w:space="0"/>
              <w:bottom w:val="single" w:color="000000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Подготовка  к учебной деятельности, выполняют инструкцию учителя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themeColor="text1" w:sz="4" w:space="0"/>
              <w:bottom w:val="single" w:color="000000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ЛУД 4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7" w:hRule="atLeast"/>
        </w:trPr>
        <w:tc>
          <w:tcPr>
            <w:tcW w:w="1752" w:type="dxa"/>
            <w:tcBorders>
              <w:top w:val="single" w:color="000000" w:sz="4" w:space="0"/>
              <w:left w:val="single" w:color="000000" w:themeColor="text1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2.Мотивация  и целеполагание 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pStyle w:val="29"/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  <w:p>
            <w:pPr>
              <w:pStyle w:val="29"/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 мин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</w:tc>
        <w:tc>
          <w:tcPr>
            <w:tcW w:w="4350" w:type="dxa"/>
            <w:tcBorders>
              <w:top w:val="single" w:color="000000" w:sz="4" w:space="0"/>
              <w:left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(СЛАЙД 3)</w:t>
            </w:r>
          </w:p>
          <w:p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Сегодня у нас необычный урок, мы с вами отправимся в путешествие в геометрический город.  Чтобы войти в горо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д, вам  нужно выполнить задания. </w:t>
            </w:r>
          </w:p>
          <w:p>
            <w:pPr>
              <w:spacing w:after="0"/>
              <w:rPr>
                <w:rFonts w:hint="default"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Конверты</w:t>
            </w:r>
            <w:r>
              <w:rPr>
                <w:rFonts w:hint="default"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с заданиями находятся в контейнере. После выполнения каждого задания конверты положите обратно в контейнер.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Откройте</w:t>
            </w:r>
            <w:r>
              <w:rPr>
                <w:rFonts w:hint="default" w:ascii="Times New Roman" w:hAnsi="Times New Roman"/>
                <w:sz w:val="24"/>
                <w:lang w:val="ru-RU"/>
              </w:rPr>
              <w:t xml:space="preserve"> конверт № 1.</w:t>
            </w:r>
            <w:r>
              <w:rPr>
                <w:rFonts w:ascii="Times New Roman" w:hAnsi="Times New Roman"/>
                <w:sz w:val="24"/>
              </w:rPr>
              <w:t xml:space="preserve">Предлагаю вам решить </w:t>
            </w:r>
            <w:r>
              <w:rPr>
                <w:rFonts w:ascii="Times New Roman" w:hAnsi="Times New Roman"/>
                <w:b/>
                <w:bCs/>
                <w:sz w:val="24"/>
              </w:rPr>
              <w:t>ЗАДАНИЕ</w:t>
            </w:r>
            <w:r>
              <w:rPr>
                <w:rFonts w:hint="default" w:ascii="Times New Roman" w:hAnsi="Times New Roman"/>
                <w:b/>
                <w:bCs/>
                <w:sz w:val="24"/>
                <w:lang w:val="ru-RU"/>
              </w:rPr>
              <w:t xml:space="preserve"> №1</w:t>
            </w:r>
            <w:r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 определить в какой же замечательный город мы с вами отправляемся в путешествие.</w:t>
            </w: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Вычеркните из текста  буквы «А» и «Б». Сложите слово из оставшихся букв.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АБТАРБЕБУАГБОАЛБЬАНБИБАКБИ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Итак, проверяем, что у вас получилось?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Молодцы,  верно выполнили задание. </w:t>
            </w:r>
          </w:p>
          <w:p>
            <w:pPr>
              <w:pStyle w:val="3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(СЛАЙД 4)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-Отправляемся в путешествие в город «Треугольники»! Все путешественники готовы?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(СЛАЙД  5)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-В треугольном городе живут жители. Как вы их назовёте?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Давайт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вспомним, что мы знаем о треугольнике?</w:t>
            </w:r>
          </w:p>
          <w:p>
            <w:pPr>
              <w:pStyle w:val="25"/>
              <w:shd w:val="clear" w:color="auto" w:fill="FFFFFF"/>
              <w:rPr>
                <w:rFonts w:hint="default"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shd w:val="clear" w:color="auto" w:fill="FFFFFF"/>
              </w:rPr>
              <w:t>1.Назовите вершины у треугольника</w:t>
            </w:r>
            <w:r>
              <w:rPr>
                <w:rFonts w:hint="default" w:cs="Times New Roman"/>
                <w:szCs w:val="24"/>
                <w:shd w:val="clear" w:color="auto" w:fill="FFFFFF"/>
                <w:lang w:val="ru-RU"/>
              </w:rPr>
              <w:t>.</w:t>
            </w:r>
          </w:p>
          <w:p>
            <w:pPr>
              <w:pStyle w:val="25"/>
              <w:shd w:val="clear" w:color="auto" w:fill="FFFFFF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shd w:val="clear" w:color="auto" w:fill="FFFFFF"/>
              </w:rPr>
              <w:t>2.Назовите стороны треугольника.</w:t>
            </w:r>
          </w:p>
          <w:p>
            <w:pPr>
              <w:pStyle w:val="25"/>
              <w:shd w:val="clear" w:color="auto" w:fill="FFFFFF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shd w:val="clear" w:color="auto" w:fill="FFFFFF"/>
              </w:rPr>
              <w:t>3.Назовите углы треугольника.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4.Какой инструмент необходим для построения треугольника?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pStyle w:val="30"/>
              <w:jc w:val="both"/>
              <w:rPr>
                <w:rFonts w:hint="default" w:ascii="Times New Roman" w:hAnsi="Times New Roman"/>
                <w:sz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sz w:val="24"/>
                <w:lang w:val="ru-RU"/>
              </w:rPr>
              <w:t>СЛАЙД</w:t>
            </w:r>
            <w:r>
              <w:rPr>
                <w:rFonts w:hint="default" w:ascii="Times New Roman" w:hAnsi="Times New Roman"/>
                <w:sz w:val="24"/>
                <w:lang w:val="ru-RU"/>
              </w:rPr>
              <w:t xml:space="preserve"> 6)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hint="default" w:ascii="Times New Roman" w:hAnsi="Times New Roman"/>
                <w:sz w:val="24"/>
                <w:lang w:val="ru-RU"/>
              </w:rPr>
              <w:t xml:space="preserve">Ребята, посмотрите, </w:t>
            </w:r>
            <w:r>
              <w:rPr>
                <w:rFonts w:ascii="Times New Roman" w:hAnsi="Times New Roman"/>
                <w:sz w:val="24"/>
              </w:rPr>
              <w:t xml:space="preserve"> треугольники имеют одинаковые стороны?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SimSun" w:cs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eastAsia="SimSun" w:cs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>Сегодня на уроке продолжим знакомство с треугольниками. Кто догадался, какая будет тема урока?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(СЛАЙД 7)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SimSun" w:cs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>Т</w:t>
            </w:r>
            <w:r>
              <w:rPr>
                <w:rFonts w:ascii="Times New Roman" w:hAnsi="Times New Roman"/>
                <w:b/>
                <w:bCs/>
                <w:sz w:val="24"/>
              </w:rPr>
              <w:t>ема урока</w:t>
            </w:r>
            <w:r>
              <w:rPr>
                <w:rFonts w:ascii="Times New Roman" w:hAnsi="Times New Roman"/>
                <w:sz w:val="24"/>
              </w:rPr>
              <w:t>: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«Различие треугольников по длине сторон»</w:t>
            </w:r>
          </w:p>
          <w:p>
            <w:pPr>
              <w:pStyle w:val="3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SimSun" w:cs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 xml:space="preserve">Цель урока: </w:t>
            </w:r>
            <w:r>
              <w:rPr>
                <w:rFonts w:ascii="Times New Roman" w:hAnsi="Times New Roman" w:eastAsia="SimSun" w:cs="Times New Roman"/>
                <w:color w:val="181818"/>
                <w:sz w:val="24"/>
                <w:szCs w:val="24"/>
                <w:shd w:val="clear" w:color="auto" w:fill="FFFFFF"/>
              </w:rPr>
              <w:t>«Научиться различать треугольники по длине сторон с помощью линейки»</w:t>
            </w:r>
          </w:p>
          <w:p>
            <w:pPr>
              <w:pStyle w:val="3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Откройте тетради и запишите тему урока.</w:t>
            </w:r>
          </w:p>
        </w:tc>
        <w:tc>
          <w:tcPr>
            <w:tcW w:w="2240" w:type="dxa"/>
            <w:tcBorders>
              <w:top w:val="single" w:color="000000" w:sz="4" w:space="0"/>
              <w:left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Обучающиеся выполняют задание </w:t>
            </w:r>
            <w:r>
              <w:rPr>
                <w:rFonts w:ascii="Times New Roman" w:hAnsi="Times New Roman"/>
                <w:b/>
                <w:bCs/>
                <w:sz w:val="24"/>
              </w:rPr>
              <w:t>индивидуально</w:t>
            </w:r>
            <w:r>
              <w:rPr>
                <w:rFonts w:ascii="Times New Roman" w:hAnsi="Times New Roman"/>
                <w:sz w:val="24"/>
              </w:rPr>
              <w:t xml:space="preserve"> на листочках.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Треугольники.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Готовы!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-Треугольники                                                        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1)Точки А, В, С – вершины треугольника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2)Отрезки АВ, ВС, АС – стороны треугольника  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 w:eastAsia="SimSun" w:cs="Arial"/>
                <w:sz w:val="19"/>
                <w:szCs w:val="19"/>
                <w:shd w:val="clear" w:color="auto" w:fill="FFFFFF"/>
              </w:rPr>
              <w:t>3)∠</w:t>
            </w:r>
            <w:r>
              <w:rPr>
                <w:rFonts w:ascii="Times New Roman" w:hAnsi="Times New Roman"/>
                <w:sz w:val="24"/>
              </w:rPr>
              <w:t xml:space="preserve">А, </w:t>
            </w:r>
            <w:r>
              <w:rPr>
                <w:rFonts w:ascii="Arial" w:hAnsi="Arial" w:eastAsia="SimSun" w:cs="Arial"/>
                <w:sz w:val="19"/>
                <w:szCs w:val="19"/>
                <w:shd w:val="clear" w:color="auto" w:fill="FFFFFF"/>
              </w:rPr>
              <w:t>∠</w:t>
            </w:r>
            <w:r>
              <w:rPr>
                <w:rFonts w:ascii="Times New Roman" w:hAnsi="Times New Roman"/>
                <w:sz w:val="24"/>
              </w:rPr>
              <w:t xml:space="preserve">В, </w:t>
            </w:r>
            <w:r>
              <w:rPr>
                <w:rFonts w:ascii="Arial" w:hAnsi="Arial" w:eastAsia="SimSun" w:cs="Arial"/>
                <w:sz w:val="19"/>
                <w:szCs w:val="19"/>
                <w:shd w:val="clear" w:color="auto" w:fill="FFFFFF"/>
              </w:rPr>
              <w:t>∠</w:t>
            </w:r>
            <w:r>
              <w:rPr>
                <w:rFonts w:ascii="Times New Roman" w:hAnsi="Times New Roman"/>
                <w:sz w:val="24"/>
              </w:rPr>
              <w:t>С –углы треугольника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/>
                <w:sz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lang w:val="ru-RU"/>
              </w:rPr>
              <w:t>и т.д.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4)Линейка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Формулируют (или уточняют) тему урока: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«Различие треугольников по длине сторон»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ЛУД 2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КУД 1 </w:t>
            </w:r>
          </w:p>
          <w:p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КУД 3</w:t>
            </w: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РУД 1  РУД 2 ПУД 2</w:t>
            </w:r>
          </w:p>
          <w:p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ПУД 3 </w:t>
            </w: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52" w:type="dxa"/>
            <w:tcBorders>
              <w:top w:val="single" w:color="000000" w:sz="4" w:space="0"/>
              <w:left w:val="single" w:color="000000" w:themeColor="text1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Основной этап урока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hint="default" w:ascii="Times New Roman" w:hAnsi="Times New Roman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sz w:val="24"/>
              </w:rPr>
              <w:t xml:space="preserve"> мин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</w:tc>
        <w:tc>
          <w:tcPr>
            <w:tcW w:w="4350" w:type="dxa"/>
            <w:tcBorders>
              <w:top w:val="single" w:color="000000" w:sz="4" w:space="0"/>
              <w:left w:val="single" w:color="000000" w:themeColor="text1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hint="default" w:ascii="Times New Roman" w:hAnsi="Times New Roman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sz w:val="24"/>
              </w:rPr>
              <w:t xml:space="preserve">СЛАЙД  </w:t>
            </w:r>
            <w:r>
              <w:rPr>
                <w:rFonts w:hint="default" w:ascii="Times New Roman" w:hAnsi="Times New Roman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sz w:val="24"/>
              </w:rPr>
              <w:t>)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Откройте </w:t>
            </w:r>
            <w:r>
              <w:rPr>
                <w:rFonts w:ascii="Times New Roman" w:hAnsi="Times New Roman"/>
                <w:sz w:val="24"/>
                <w:lang w:val="ru-RU"/>
              </w:rPr>
              <w:t>конверт</w:t>
            </w:r>
            <w:r>
              <w:rPr>
                <w:rFonts w:hint="default"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№2. 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Достаньте</w:t>
            </w:r>
            <w:r>
              <w:rPr>
                <w:rFonts w:hint="default" w:ascii="Times New Roman" w:hAnsi="Times New Roman"/>
                <w:sz w:val="24"/>
                <w:lang w:val="ru-RU"/>
              </w:rPr>
              <w:t xml:space="preserve"> треугольники и карточки из конверта.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/>
                <w:sz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lang w:val="ru-RU"/>
              </w:rPr>
              <w:t>Вам необходимо измерить стороны треугольников с помощью линейки.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Задание</w:t>
            </w:r>
            <w:r>
              <w:rPr>
                <w:rFonts w:hint="default" w:ascii="Times New Roman" w:hAnsi="Times New Roman"/>
                <w:sz w:val="24"/>
                <w:lang w:val="ru-RU"/>
              </w:rPr>
              <w:t xml:space="preserve"> выполняете в парах, но  результат измерения каждый записывает в свою карточку.</w:t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(СЛАЙД  </w:t>
            </w:r>
            <w:r>
              <w:rPr>
                <w:rFonts w:hint="default" w:ascii="Times New Roman" w:hAnsi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-В треугольнике АОТ измерьте стороны с помощью линейки. Запишите : </w:t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АО=__см</w:t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АТ=__см</w:t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ОТ=__см</w:t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Проверим, что у вас получилось. </w:t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(СЛАЙД  </w:t>
            </w:r>
            <w:r>
              <w:rPr>
                <w:rFonts w:hint="default" w:ascii="Times New Roman" w:hAnsi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Что можно сказать о длине сторон этого треугольника?</w:t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Попытайтесь дать название этому треугольнику.</w:t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(СЛАЙД   1</w:t>
            </w:r>
            <w:r>
              <w:rPr>
                <w:rFonts w:hint="default" w:ascii="Times New Roman" w:hAnsi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-В треугольнике ОКМ измерьте</w:t>
            </w:r>
            <w:r>
              <w:rPr>
                <w:rFonts w:hint="default" w:ascii="Times New Roman" w:hAnsi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стороны  с помощью линейки. Запишите:</w:t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ОК=__см</w:t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КМ=__см</w:t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МО=__см</w:t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Проверим, что у вас получилось. </w:t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(СЛАЙД  1</w:t>
            </w:r>
            <w:r>
              <w:rPr>
                <w:rFonts w:hint="default" w:ascii="Times New Roman" w:hAnsi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Что можно сказать о длине сторон этого треугольника?</w:t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Попытайтесь дать название этому треугольнику.</w:t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(СЛАЙД 1</w:t>
            </w:r>
            <w:r>
              <w:rPr>
                <w:rFonts w:hint="default" w:ascii="Times New Roman" w:hAnsi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-В треугольнике ЕТМ измерьте  стороны</w:t>
            </w:r>
            <w:r>
              <w:rPr>
                <w:rFonts w:hint="default" w:ascii="Times New Roman" w:hAnsi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с помощью линейки. </w:t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Запишите:</w:t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ЕТ=__см</w:t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ТМ=__см</w:t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МЕ=__см</w:t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Проверим, что у вас получилось. </w:t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(СЛАЙД  1</w:t>
            </w:r>
            <w:r>
              <w:rPr>
                <w:rFonts w:hint="default" w:ascii="Times New Roman" w:hAnsi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Что можно сказать о длине сторон этого треугольника?</w:t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Попытайтесь дать название этому треугольнику.</w:t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Приклейте в тетрадь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карточку с заданием 2.</w:t>
            </w: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Работа в парах</w:t>
            </w:r>
          </w:p>
          <w:p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Обучающиеся называют длины сторон треугольника.</w:t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Обучающиеся 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пытаются</w:t>
            </w:r>
            <w:r>
              <w:rPr>
                <w:rFonts w:hint="default" w:ascii="Times New Roman" w:hAnsi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дать название треугольникам и </w:t>
            </w: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выдвигают предположения:</w:t>
            </w:r>
          </w:p>
          <w:p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Все стороны разной длины</w:t>
            </w:r>
          </w:p>
          <w:p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Две стороны одной длины</w:t>
            </w:r>
          </w:p>
          <w:p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Все стороны имеют одну длину</w:t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themeColor="text1" w:sz="4" w:space="0"/>
              <w:bottom w:val="single" w:color="000000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КУД 1</w:t>
            </w:r>
          </w:p>
          <w:p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КУД 3</w:t>
            </w:r>
          </w:p>
          <w:p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РУД 1</w:t>
            </w:r>
          </w:p>
          <w:p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РУД 2 РУД 3  </w:t>
            </w:r>
          </w:p>
          <w:p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ПУД 2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752" w:type="dxa"/>
            <w:tcBorders>
              <w:top w:val="single" w:color="000000" w:sz="4" w:space="0"/>
              <w:left w:val="single" w:color="000000" w:themeColor="text1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Создание продукта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 мин</w:t>
            </w:r>
          </w:p>
        </w:tc>
        <w:tc>
          <w:tcPr>
            <w:tcW w:w="4350" w:type="dxa"/>
            <w:tcBorders>
              <w:top w:val="single" w:color="000000" w:sz="4" w:space="0"/>
              <w:left w:val="single" w:color="000000" w:themeColor="text1" w:sz="4" w:space="0"/>
              <w:bottom w:val="single" w:color="000000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i w:val="0"/>
                <w:i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i w:val="0"/>
                <w:i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Итак, ребята, мы с вами дали название треугольникам. </w:t>
            </w:r>
          </w:p>
          <w:p>
            <w:pPr>
              <w:spacing w:after="0" w:line="240" w:lineRule="auto"/>
              <w:rPr>
                <w:rFonts w:ascii="Times New Roman" w:hAnsi="Times New Roman"/>
                <w:i w:val="0"/>
                <w:i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i w:val="0"/>
                <w:i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Убедимся в том, что мы сделали правильные выводы.</w:t>
            </w:r>
          </w:p>
          <w:p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(СЛАЙД  1</w:t>
            </w:r>
            <w:r>
              <w:rPr>
                <w:rFonts w:hint="default" w:ascii="Times New Roman" w:hAnsi="Times New Roman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sz w:val="24"/>
              </w:rPr>
              <w:t>)</w:t>
            </w:r>
            <w:r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-Если в треугольнике все стороны разные (нет равных сторон), то такой треугольник, называется  </w:t>
            </w:r>
            <w:r>
              <w:rPr>
                <w:rFonts w:ascii="Times New Roman" w:hAnsi="Times New Roman"/>
                <w:b/>
                <w:i/>
                <w:sz w:val="24"/>
              </w:rPr>
              <w:t>разносторонним.</w:t>
            </w:r>
          </w:p>
          <w:p>
            <w:pPr>
              <w:pStyle w:val="25"/>
              <w:rPr>
                <w:b/>
              </w:rPr>
            </w:pPr>
            <w:r>
              <w:t xml:space="preserve">-Если две стороны треугольника равны, то такой  треугольник называется </w:t>
            </w:r>
            <w:r>
              <w:rPr>
                <w:b/>
                <w:i/>
              </w:rPr>
              <w:t>равнобедренным.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t xml:space="preserve">-Если все стороны треугольника равны, то такой треугольник, называется  </w:t>
            </w:r>
            <w:r>
              <w:rPr>
                <w:b/>
                <w:i/>
              </w:rPr>
              <w:t>равносторонним.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>
            <w:pPr>
              <w:spacing w:after="0" w:line="240" w:lineRule="auto"/>
              <w:rPr>
                <w:rFonts w:hint="default" w:ascii="Times New Roman" w:hAnsi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Чтобы</w:t>
            </w:r>
            <w:r>
              <w:rPr>
                <w:rFonts w:hint="default" w:ascii="Times New Roman" w:hAnsi="Times New Roman"/>
                <w:sz w:val="24"/>
                <w:lang w:val="ru-RU"/>
              </w:rPr>
              <w:t xml:space="preserve"> запомнить названия треугольников</w:t>
            </w:r>
            <w:r>
              <w:rPr>
                <w:rFonts w:hint="default" w:ascii="Times New Roman" w:hAnsi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п</w:t>
            </w: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риклейте в тетрадь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памятку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0" w:type="dxa"/>
            <w:tcBorders>
              <w:top w:val="single" w:color="000000" w:sz="4" w:space="0"/>
              <w:left w:val="single" w:color="000000" w:themeColor="text1" w:sz="4" w:space="0"/>
              <w:bottom w:val="single" w:color="000000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hint="default"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 xml:space="preserve">Обучающиеся </w:t>
            </w:r>
            <w:r>
              <w:rPr>
                <w:rFonts w:ascii="Times New Roman" w:hAnsi="Times New Roman"/>
                <w:sz w:val="24"/>
                <w:lang w:val="ru-RU"/>
              </w:rPr>
              <w:t>приклеивают</w:t>
            </w:r>
            <w:r>
              <w:rPr>
                <w:rFonts w:hint="default" w:ascii="Times New Roman" w:hAnsi="Times New Roman"/>
                <w:sz w:val="24"/>
                <w:lang w:val="ru-RU"/>
              </w:rPr>
              <w:t xml:space="preserve"> в тетрадь памятку с названиями треугольников</w:t>
            </w:r>
          </w:p>
          <w:p>
            <w:pPr>
              <w:pStyle w:val="25"/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themeColor="text1" w:sz="4" w:space="0"/>
              <w:bottom w:val="single" w:color="000000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КУД 1 </w:t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КУД 2 ПУД 2</w:t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ПУД 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752" w:type="dxa"/>
            <w:tcBorders>
              <w:top w:val="single" w:color="000000" w:sz="4" w:space="0"/>
              <w:left w:val="single" w:color="000000" w:themeColor="text1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hint="default" w:ascii="Times New Roman" w:hAnsi="Times New Roman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</w:rPr>
              <w:t xml:space="preserve"> мин</w:t>
            </w:r>
          </w:p>
        </w:tc>
        <w:tc>
          <w:tcPr>
            <w:tcW w:w="4350" w:type="dxa"/>
            <w:tcBorders>
              <w:top w:val="single" w:color="000000" w:sz="4" w:space="0"/>
              <w:left w:val="single" w:color="000000" w:themeColor="text1" w:sz="4" w:space="0"/>
              <w:bottom w:val="single" w:color="000000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25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Физкультминутка: (СЛАЙД   16)</w:t>
            </w:r>
          </w:p>
          <w:p>
            <w:pPr>
              <w:pStyle w:val="25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- нарисуйте глазами треугольники (голова неподвижная, двигают с только глаза)</w:t>
            </w:r>
          </w:p>
          <w:p>
            <w:pPr>
              <w:pStyle w:val="25"/>
              <w:rPr>
                <w:color w:val="000000" w:themeColor="text1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- нарисуйте в воздухе пальчиком треугольники</w:t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40" w:type="dxa"/>
            <w:tcBorders>
              <w:top w:val="single" w:color="000000" w:sz="4" w:space="0"/>
              <w:left w:val="single" w:color="000000" w:themeColor="text1" w:sz="4" w:space="0"/>
              <w:bottom w:val="single" w:color="000000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25"/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themeColor="text1" w:sz="4" w:space="0"/>
              <w:bottom w:val="single" w:color="000000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752" w:type="dxa"/>
            <w:vMerge w:val="restart"/>
            <w:tcBorders>
              <w:top w:val="single" w:color="000000" w:sz="4" w:space="0"/>
              <w:left w:val="single" w:color="000000" w:themeColor="text1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Защита продукта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.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</w:tc>
        <w:tc>
          <w:tcPr>
            <w:tcW w:w="90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hint="default" w:ascii="Times New Roman" w:hAnsi="Times New Roman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sz w:val="24"/>
              </w:rPr>
              <w:t xml:space="preserve"> мин</w:t>
            </w:r>
          </w:p>
        </w:tc>
        <w:tc>
          <w:tcPr>
            <w:tcW w:w="4350" w:type="dxa"/>
            <w:tcBorders>
              <w:top w:val="single" w:color="000000" w:sz="4" w:space="0"/>
              <w:left w:val="single" w:color="000000" w:themeColor="text1" w:sz="4" w:space="0"/>
              <w:bottom w:val="single" w:color="000000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hint="default" w:ascii="Times New Roman" w:hAnsi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Задание № 3 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выполняете</w:t>
            </w:r>
            <w:r>
              <w:rPr>
                <w:rFonts w:hint="default" w:ascii="Times New Roman" w:hAnsi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индивидуально , но можно помочь соседу.</w:t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(СЛАЙД   17  )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-Возьмите 3 одинаковые по длине палочки и постройте из них треугольник. Как называется такой треугольник?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-Возьмите 3 разные по длине палочки и постройте из них треугольник. Как называется такой треугольник?</w:t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sz w:val="24"/>
              </w:rPr>
              <w:t>-Постройте равнобедренный треугольник. Какие нужно взять палочки?</w:t>
            </w:r>
          </w:p>
        </w:tc>
        <w:tc>
          <w:tcPr>
            <w:tcW w:w="2240" w:type="dxa"/>
            <w:tcBorders>
              <w:top w:val="single" w:color="000000" w:sz="4" w:space="0"/>
              <w:left w:val="single" w:color="000000" w:themeColor="text1" w:sz="4" w:space="0"/>
              <w:bottom w:val="single" w:color="000000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hint="default" w:ascii="Times New Roman" w:hAnsi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Работа 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индивидуально</w:t>
            </w:r>
            <w:r>
              <w:rPr>
                <w:rFonts w:hint="default" w:ascii="Times New Roman" w:hAnsi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(или </w:t>
            </w: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в парах</w:t>
            </w:r>
            <w:r>
              <w:rPr>
                <w:rFonts w:hint="default" w:ascii="Times New Roman" w:hAnsi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  <w:p>
            <w:pPr>
              <w:spacing w:after="0" w:line="240" w:lineRule="auto"/>
              <w:rPr>
                <w:rFonts w:hint="default" w:ascii="Times New Roman" w:hAnsi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Решают  задания с проговариванием 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названий</w:t>
            </w:r>
            <w:r>
              <w:rPr>
                <w:rFonts w:hint="default" w:ascii="Times New Roman" w:hAnsi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треугольников, пользуются памяткой</w:t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  <w:vMerge w:val="restart"/>
            <w:tcBorders>
              <w:top w:val="single" w:color="000000" w:sz="4" w:space="0"/>
              <w:left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ЛУД 4</w:t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КУД 1</w:t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КУД 2</w:t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КУД 3 </w:t>
            </w:r>
            <w:r>
              <w:rPr>
                <w:rFonts w:ascii="Times New Roman" w:hAnsi="Times New Roman"/>
                <w:b/>
                <w:sz w:val="24"/>
              </w:rPr>
              <w:t>РУД 2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РУД 3  </w:t>
            </w: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РУД 4  </w:t>
            </w: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ПУД 2</w:t>
            </w:r>
          </w:p>
          <w:p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ПУД 3 </w:t>
            </w: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752" w:type="dxa"/>
            <w:vMerge w:val="continue"/>
            <w:tcBorders>
              <w:left w:val="single" w:color="000000" w:themeColor="text1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</w:tc>
        <w:tc>
          <w:tcPr>
            <w:tcW w:w="905" w:type="dxa"/>
            <w:vMerge w:val="continue"/>
            <w:tcBorders>
              <w:left w:val="single" w:color="000000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3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Задание  № 4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(СЛАЙД  18)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Распределите треугольники в 3 группы по длине сторон 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(1 вариант: по 4 треугольника)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(2 вариант: по 2 треугольника)</w:t>
            </w:r>
          </w:p>
        </w:tc>
        <w:tc>
          <w:tcPr>
            <w:tcW w:w="22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hint="default"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Работа в парах</w:t>
            </w:r>
            <w:r>
              <w:rPr>
                <w:rFonts w:hint="default" w:ascii="Times New Roman" w:hAnsi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>
            <w:pPr>
              <w:spacing w:after="0" w:line="240" w:lineRule="auto"/>
              <w:rPr>
                <w:rFonts w:hint="default"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 xml:space="preserve">Повторяют </w:t>
            </w:r>
            <w:r>
              <w:rPr>
                <w:rFonts w:ascii="Times New Roman" w:hAnsi="Times New Roman"/>
                <w:sz w:val="24"/>
                <w:lang w:val="ru-RU"/>
              </w:rPr>
              <w:t>названия</w:t>
            </w:r>
            <w:r>
              <w:rPr>
                <w:rFonts w:hint="default" w:ascii="Times New Roman" w:hAnsi="Times New Roman"/>
                <w:sz w:val="24"/>
                <w:lang w:val="ru-RU"/>
              </w:rPr>
              <w:t xml:space="preserve"> треугольников, пользуются памяткой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28" w:type="dxa"/>
            <w:vMerge w:val="continue"/>
            <w:tcBorders>
              <w:left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4" w:hRule="atLeast"/>
        </w:trPr>
        <w:tc>
          <w:tcPr>
            <w:tcW w:w="1752" w:type="dxa"/>
            <w:vMerge w:val="continue"/>
            <w:tcBorders>
              <w:left w:val="single" w:color="000000" w:themeColor="text1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</w:tc>
        <w:tc>
          <w:tcPr>
            <w:tcW w:w="905" w:type="dxa"/>
            <w:vMerge w:val="continue"/>
            <w:tcBorders>
              <w:left w:val="single" w:color="000000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350" w:type="dxa"/>
            <w:tcBorders>
              <w:top w:val="single" w:color="000000" w:themeColor="text1" w:sz="4" w:space="0"/>
              <w:left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-Задание № 5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(СЛАЙД 19,20)</w:t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Жители города хотят знать, хорошо ли вы запомнили  их имена.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Предлагаю ответить на вопросы онлайн-тестирования: </w:t>
            </w:r>
          </w:p>
          <w:p>
            <w:pPr>
              <w:spacing w:after="0" w:line="240" w:lineRule="auto"/>
              <w:rPr>
                <w:rStyle w:val="9"/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"https://onlinetestpad.com/ru/test/238282-vidy-treugolnikov" </w:instrText>
            </w:r>
            <w:r>
              <w:fldChar w:fldCharType="separate"/>
            </w:r>
            <w:r>
              <w:rPr>
                <w:rStyle w:val="9"/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https://onlinetestpad.com/ru/test/238282-vidy-treugolnikov</w:t>
            </w:r>
            <w:r>
              <w:rPr>
                <w:rStyle w:val="9"/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Style w:val="9"/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  <w:p>
            <w:pPr>
              <w:spacing w:after="0" w:line="240" w:lineRule="auto"/>
              <w:rPr>
                <w:rStyle w:val="9"/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ИЛИ</w:t>
            </w:r>
          </w:p>
          <w:p>
            <w:pPr>
              <w:spacing w:after="0" w:line="240" w:lineRule="auto"/>
              <w:rPr>
                <w:rStyle w:val="9"/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Предлагаю</w:t>
            </w:r>
            <w:r>
              <w:rPr>
                <w:rStyle w:val="9"/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Style w:val="9"/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ответить на вопросы теста и </w:t>
            </w:r>
            <w:r>
              <w:rPr>
                <w:rFonts w:ascii="Times New Roman" w:hAnsi="Times New Roman" w:eastAsia="SimSun" w:cs="Times New Roman"/>
                <w:color w:val="000000" w:themeColor="text1"/>
                <w:sz w:val="24"/>
                <w:szCs w:val="24"/>
                <w:u w:val="single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вносить правильный вариант в лист ответов)</w:t>
            </w:r>
          </w:p>
          <w:p>
            <w:pPr>
              <w:spacing w:after="0" w:line="240" w:lineRule="auto"/>
              <w:rPr>
                <w:rFonts w:ascii="Times New Roman" w:hAnsi="Times New Roman" w:eastAsia="sans-serif" w:cs="Times New Roman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ans-serif" w:cs="Times New Roman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Вам нужно будет выбрать правильный ответ. </w:t>
            </w:r>
          </w:p>
          <w:p>
            <w:pPr>
              <w:spacing w:after="0" w:line="240" w:lineRule="auto"/>
              <w:rPr>
                <w:rFonts w:hint="default" w:ascii="Times New Roman" w:hAnsi="Times New Roman" w:eastAsia="sans-serif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sans-serif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ascii="Times New Roman" w:hAnsi="Times New Roman" w:eastAsia="sans-serif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  <w14:textFill>
                  <w14:solidFill>
                    <w14:schemeClr w14:val="tx1"/>
                  </w14:solidFill>
                </w14:textFill>
              </w:rPr>
              <w:t>СЛАЙД</w:t>
            </w:r>
            <w:r>
              <w:rPr>
                <w:rFonts w:hint="default" w:ascii="Times New Roman" w:hAnsi="Times New Roman" w:eastAsia="sans-serif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21)</w:t>
            </w:r>
          </w:p>
          <w:p>
            <w:pPr>
              <w:spacing w:after="0" w:line="240" w:lineRule="auto"/>
              <w:rPr>
                <w:rFonts w:hint="default" w:ascii="Times New Roman" w:hAnsi="Times New Roman" w:eastAsia="sans-serif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ans-serif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  <w14:textFill>
                  <w14:solidFill>
                    <w14:schemeClr w14:val="tx1"/>
                  </w14:solidFill>
                </w14:textFill>
              </w:rPr>
              <w:t>Проверим</w:t>
            </w:r>
            <w:r>
              <w:rPr>
                <w:rFonts w:hint="default" w:ascii="Times New Roman" w:hAnsi="Times New Roman" w:eastAsia="sans-serif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ответы на слайде.</w:t>
            </w:r>
          </w:p>
          <w:p>
            <w:pPr>
              <w:spacing w:after="0" w:line="240" w:lineRule="auto"/>
              <w:rPr>
                <w:rFonts w:hint="default" w:ascii="Times New Roman" w:hAnsi="Times New Roman" w:eastAsia="sans-serif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sans-serif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  <w14:textFill>
                  <w14:solidFill>
                    <w14:schemeClr w14:val="tx1"/>
                  </w14:solidFill>
                </w14:textFill>
              </w:rPr>
              <w:t>Поднимите руку, у кого все ответы правильные.</w:t>
            </w:r>
          </w:p>
          <w:p>
            <w:pPr>
              <w:spacing w:after="0" w:line="240" w:lineRule="auto"/>
              <w:rPr>
                <w:rFonts w:hint="default" w:ascii="Times New Roman" w:hAnsi="Times New Roman" w:eastAsia="sans-serif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sans-serif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  <w14:textFill>
                  <w14:solidFill>
                    <w14:schemeClr w14:val="tx1"/>
                  </w14:solidFill>
                </w14:textFill>
              </w:rPr>
              <w:t>Поднимите руку, 1 или 2 ответа неправильные.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sans-serif" w:cs="Times New Roman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22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/>
              <w:jc w:val="both"/>
              <w:rPr>
                <w:rFonts w:hint="default" w:ascii="Times New Roman" w:hAnsi="Times New Roman"/>
                <w:b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Работа</w:t>
            </w:r>
            <w:r>
              <w:rPr>
                <w:rFonts w:ascii="Times New Roman" w:hAnsi="Times New Roman"/>
                <w:b/>
                <w:bCs/>
                <w:sz w:val="24"/>
                <w:lang w:val="ru-RU"/>
              </w:rPr>
              <w:t>ют</w:t>
            </w:r>
            <w:r>
              <w:rPr>
                <w:rFonts w:hint="default" w:ascii="Times New Roman" w:hAnsi="Times New Roman"/>
                <w:b/>
                <w:bCs/>
                <w:sz w:val="24"/>
                <w:lang w:val="ru-RU"/>
              </w:rPr>
              <w:t xml:space="preserve"> индивидуально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Осуществляют самопроверку.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28" w:type="dxa"/>
            <w:vMerge w:val="continue"/>
            <w:tcBorders>
              <w:left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752" w:type="dxa"/>
            <w:tcBorders>
              <w:top w:val="single" w:color="000000" w:sz="4" w:space="0"/>
              <w:left w:val="single" w:color="000000" w:themeColor="text1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25"/>
              <w:spacing w:line="15" w:lineRule="atLeast"/>
              <w:rPr>
                <w:highlight w:val="white"/>
              </w:rPr>
            </w:pPr>
            <w:r>
              <w:rPr>
                <w:highlight w:val="white"/>
              </w:rPr>
              <w:t>Подведение итогов.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hint="default" w:ascii="Times New Roman" w:hAnsi="Times New Roman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</w:rPr>
              <w:t xml:space="preserve"> мин</w:t>
            </w:r>
          </w:p>
        </w:tc>
        <w:tc>
          <w:tcPr>
            <w:tcW w:w="4350" w:type="dxa"/>
            <w:tcBorders>
              <w:top w:val="single" w:color="000000" w:sz="4" w:space="0"/>
              <w:left w:val="single" w:color="000000" w:themeColor="text1" w:sz="4" w:space="0"/>
              <w:bottom w:val="single" w:color="000000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Вот и выполнили все задания и вы - в городе «Треугольники». (СЛАЙД 22)</w:t>
            </w:r>
          </w:p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Подведем итоги урока.</w:t>
            </w:r>
          </w:p>
          <w:p>
            <w:pPr>
              <w:pStyle w:val="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(СЛАЙД  23 )</w:t>
            </w:r>
          </w:p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Давайте вспомним цель урока.</w:t>
            </w:r>
          </w:p>
          <w:p>
            <w:pPr>
              <w:pStyle w:val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-Как  думаете,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 вы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научил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ись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SimSun" w:cs="Times New Roman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различать треугольники по длине сторон с помощью линейки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-Какое задание было самое легкое?</w:t>
            </w:r>
          </w:p>
          <w:p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-Какое задание вызвало затруднение?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-А теперь я попрошу встать того, кто сегодня помогал своему соседу.</w:t>
            </w:r>
          </w:p>
        </w:tc>
        <w:tc>
          <w:tcPr>
            <w:tcW w:w="2240" w:type="dxa"/>
            <w:vMerge w:val="restart"/>
            <w:tcBorders>
              <w:top w:val="single" w:color="000000" w:sz="4" w:space="0"/>
              <w:left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sz w:val="24"/>
              </w:rPr>
              <w:t xml:space="preserve">Самооценка собственной учебной деятельности 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>
            <w:pPr>
              <w:spacing w:after="0" w:line="240" w:lineRule="auto"/>
              <w:rPr>
                <w:rFonts w:hint="default"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Ребята</w:t>
            </w:r>
            <w:r>
              <w:rPr>
                <w:rFonts w:hint="default" w:ascii="Times New Roman" w:hAnsi="Times New Roman"/>
                <w:sz w:val="24"/>
                <w:lang w:val="ru-RU"/>
              </w:rPr>
              <w:t xml:space="preserve"> показывают смайлики</w:t>
            </w:r>
          </w:p>
        </w:tc>
        <w:tc>
          <w:tcPr>
            <w:tcW w:w="928" w:type="dxa"/>
            <w:vMerge w:val="restart"/>
            <w:tcBorders>
              <w:top w:val="single" w:color="000000" w:sz="4" w:space="0"/>
              <w:left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ПУД 1 </w:t>
            </w:r>
          </w:p>
          <w:p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РУД 5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4" w:hRule="atLeast"/>
        </w:trPr>
        <w:tc>
          <w:tcPr>
            <w:tcW w:w="1752" w:type="dxa"/>
            <w:tcBorders>
              <w:top w:val="single" w:color="000000" w:sz="4" w:space="0"/>
              <w:left w:val="single" w:color="000000" w:themeColor="text1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Рефлексия учебной деятельности.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highlight w:val="white"/>
              </w:rPr>
            </w:pP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hint="default" w:ascii="Times New Roman" w:hAnsi="Times New Roman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</w:rPr>
              <w:t xml:space="preserve"> мин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350" w:type="dxa"/>
            <w:tcBorders>
              <w:top w:val="single" w:color="000000" w:sz="4" w:space="0"/>
              <w:left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(СЛАЙД 24) 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Выберите смайлик: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-На уроке мне всё было понятно, я доволен своей работой, то смайлик радости.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-На уроке мне было всё понятно, но я ошибался; могу работать лучше, то смайлик недовольный.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- Я  не всё понял и допустил много ошибок</w:t>
            </w:r>
            <w:r>
              <w:rPr>
                <w:rFonts w:hint="default" w:ascii="Times New Roman" w:hAnsi="Times New Roman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то смайлик печали.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окончен. Всем спасибо.</w:t>
            </w:r>
          </w:p>
        </w:tc>
        <w:tc>
          <w:tcPr>
            <w:tcW w:w="2240" w:type="dxa"/>
            <w:vMerge w:val="continue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28" w:type="dxa"/>
            <w:vMerge w:val="continue"/>
            <w:tcBorders>
              <w:left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</w:tbl>
    <w:p>
      <w:pPr>
        <w:spacing w:after="0" w:line="240" w:lineRule="auto"/>
        <w:jc w:val="both"/>
        <w:rPr>
          <w:rFonts w:hint="default" w:ascii="Times New Roman" w:hAnsi="Times New Roman" w:cs="Times New Roman"/>
          <w:sz w:val="28"/>
          <w:lang w:val="ru-RU"/>
        </w:rPr>
      </w:pPr>
    </w:p>
    <w:p>
      <w:pPr>
        <w:spacing w:after="0" w:line="240" w:lineRule="auto"/>
        <w:jc w:val="center"/>
        <w:rPr>
          <w:rFonts w:hint="default" w:ascii="Times New Roman" w:hAnsi="Times New Roman" w:cs="Times New Roman"/>
          <w:sz w:val="28"/>
          <w:lang w:val="ru-RU"/>
        </w:rPr>
      </w:pPr>
    </w:p>
    <w:p>
      <w:pPr>
        <w:spacing w:after="0" w:line="240" w:lineRule="auto"/>
        <w:jc w:val="center"/>
        <w:rPr>
          <w:rFonts w:hint="default" w:ascii="Times New Roman" w:hAnsi="Times New Roman" w:cs="Times New Roman"/>
          <w:sz w:val="28"/>
          <w:lang w:val="ru-RU"/>
        </w:rPr>
      </w:pPr>
    </w:p>
    <w:p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hint="default" w:ascii="Times New Roman" w:hAnsi="Times New Roman" w:cs="Times New Roman"/>
          <w:sz w:val="28"/>
          <w:lang w:val="ru-RU"/>
        </w:rPr>
        <w:t xml:space="preserve">Приложения к уроку </w:t>
      </w:r>
      <w:r>
        <w:rPr>
          <w:rFonts w:hint="default" w:ascii="Times New Roman" w:hAnsi="Times New Roman" w:cs="Times New Roman"/>
          <w:b/>
          <w:sz w:val="28"/>
        </w:rPr>
        <w:t>«Различие треугольников по длине сторон»</w:t>
      </w:r>
    </w:p>
    <w:p>
      <w:pPr>
        <w:spacing w:after="0" w:line="240" w:lineRule="auto"/>
        <w:rPr>
          <w:rFonts w:ascii="Times New Roman" w:hAnsi="Times New Roman"/>
          <w:sz w:val="24"/>
        </w:rPr>
      </w:pPr>
    </w:p>
    <w:p>
      <w:pPr>
        <w:spacing w:after="0" w:line="240" w:lineRule="auto"/>
        <w:rPr>
          <w:rFonts w:hint="default" w:ascii="Times New Roman" w:hAnsi="Times New Roman"/>
          <w:sz w:val="24"/>
          <w:lang w:val="ru-RU"/>
        </w:rPr>
      </w:pPr>
      <w:r>
        <w:rPr>
          <w:rFonts w:hint="default" w:ascii="Times New Roman" w:hAnsi="Times New Roman"/>
          <w:sz w:val="24"/>
          <w:lang w:val="ru-RU"/>
        </w:rPr>
        <w:drawing>
          <wp:inline distT="0" distB="0" distL="114300" distR="114300">
            <wp:extent cx="4144645" cy="2341245"/>
            <wp:effectExtent l="0" t="0" r="8255" b="1905"/>
            <wp:docPr id="1" name="Изображение 1" descr="Screenshot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Screenshot_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44645" cy="2341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hint="default" w:ascii="Times New Roman" w:hAnsi="Times New Roman"/>
          <w:sz w:val="24"/>
          <w:lang w:val="ru-RU"/>
        </w:rPr>
      </w:pPr>
      <w:r>
        <w:rPr>
          <w:rFonts w:hint="default" w:ascii="Times New Roman" w:hAnsi="Times New Roman"/>
          <w:sz w:val="24"/>
          <w:lang w:val="ru-RU"/>
        </w:rPr>
        <w:drawing>
          <wp:inline distT="0" distB="0" distL="114300" distR="114300">
            <wp:extent cx="2712720" cy="3740785"/>
            <wp:effectExtent l="0" t="0" r="11430" b="12065"/>
            <wp:docPr id="2" name="Изображение 2" descr="Screenshot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 descr="Screenshot_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12720" cy="3740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/>
          <w:sz w:val="24"/>
          <w:lang w:val="ru-RU"/>
        </w:rPr>
        <w:t xml:space="preserve">         </w:t>
      </w:r>
      <w:r>
        <w:rPr>
          <w:rFonts w:hint="default" w:ascii="Times New Roman" w:hAnsi="Times New Roman"/>
          <w:sz w:val="24"/>
          <w:lang w:val="ru-RU"/>
        </w:rPr>
        <w:drawing>
          <wp:inline distT="0" distB="0" distL="114300" distR="114300">
            <wp:extent cx="3235325" cy="2242820"/>
            <wp:effectExtent l="0" t="0" r="3175" b="5080"/>
            <wp:docPr id="4" name="Изображение 4" descr="IMG_20240228_152714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 4" descr="IMG_20240228_152714_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35325" cy="2242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default" w:ascii="Times New Roman" w:hAnsi="Times New Roman"/>
          <w:sz w:val="24"/>
          <w:lang w:val="ru-RU"/>
        </w:rPr>
      </w:pPr>
    </w:p>
    <w:p>
      <w:pPr>
        <w:spacing w:line="240" w:lineRule="auto"/>
        <w:rPr>
          <w:rFonts w:hint="default" w:ascii="Times New Roman" w:hAnsi="Times New Roman"/>
          <w:sz w:val="24"/>
          <w:lang w:val="ru-RU"/>
        </w:rPr>
      </w:pPr>
    </w:p>
    <w:p>
      <w:pPr>
        <w:spacing w:line="240" w:lineRule="auto"/>
        <w:rPr>
          <w:rFonts w:hint="default" w:ascii="Times New Roman" w:hAnsi="Times New Roman"/>
          <w:sz w:val="24"/>
          <w:lang w:val="ru-RU"/>
        </w:rPr>
      </w:pPr>
      <w:bookmarkStart w:id="0" w:name="_GoBack"/>
      <w:bookmarkEnd w:id="0"/>
      <w:r>
        <w:rPr>
          <w:rFonts w:hint="default" w:ascii="Times New Roman" w:hAnsi="Times New Roman"/>
          <w:sz w:val="24"/>
          <w:lang w:val="ru-RU"/>
        </w:rPr>
        <w:t>Памятка:</w:t>
      </w:r>
    </w:p>
    <w:p>
      <w:pPr>
        <w:spacing w:line="240" w:lineRule="auto"/>
        <w:rPr>
          <w:rFonts w:hint="default" w:ascii="Times New Roman" w:hAnsi="Times New Roman"/>
          <w:sz w:val="24"/>
          <w:lang w:val="ru-RU"/>
        </w:rPr>
      </w:pPr>
      <w:r>
        <w:rPr>
          <w:rFonts w:hint="default" w:ascii="Times New Roman" w:hAnsi="Times New Roman"/>
          <w:sz w:val="24"/>
          <w:lang w:val="ru-RU"/>
        </w:rPr>
        <w:drawing>
          <wp:inline distT="0" distB="0" distL="114300" distR="114300">
            <wp:extent cx="2764790" cy="2673985"/>
            <wp:effectExtent l="0" t="0" r="16510" b="12065"/>
            <wp:docPr id="3" name="Изображение 3" descr="Screenshot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3" descr="Screenshot_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64790" cy="2673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default" w:ascii="Times New Roman" w:hAnsi="Times New Roman"/>
          <w:sz w:val="24"/>
          <w:lang w:val="ru-RU"/>
        </w:rPr>
      </w:pPr>
      <w:r>
        <w:rPr>
          <w:rFonts w:hint="default" w:ascii="Times New Roman" w:hAnsi="Times New Roman"/>
          <w:sz w:val="24"/>
          <w:lang w:val="ru-RU"/>
        </w:rPr>
        <w:t>Задание 3</w:t>
      </w:r>
    </w:p>
    <w:p>
      <w:pPr>
        <w:spacing w:line="240" w:lineRule="auto"/>
        <w:rPr>
          <w:rFonts w:hint="default" w:ascii="Times New Roman" w:hAnsi="Times New Roman"/>
          <w:sz w:val="24"/>
          <w:lang w:val="ru-RU"/>
        </w:rPr>
      </w:pPr>
      <w:r>
        <w:rPr>
          <w:rFonts w:hint="default" w:ascii="Times New Roman" w:hAnsi="Times New Roman"/>
          <w:sz w:val="24"/>
          <w:lang w:val="ru-RU"/>
        </w:rPr>
        <w:drawing>
          <wp:inline distT="0" distB="0" distL="114300" distR="114300">
            <wp:extent cx="4435475" cy="2117090"/>
            <wp:effectExtent l="0" t="0" r="3175" b="16510"/>
            <wp:docPr id="5" name="Изображение 5" descr="IMG_20240228_1527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 5" descr="IMG_20240228_15273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35475" cy="2117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default" w:ascii="Times New Roman" w:hAnsi="Times New Roman"/>
          <w:sz w:val="24"/>
          <w:lang w:val="ru-RU"/>
        </w:rPr>
      </w:pPr>
      <w:r>
        <w:rPr>
          <w:rFonts w:hint="default" w:ascii="Times New Roman" w:hAnsi="Times New Roman"/>
          <w:sz w:val="24"/>
          <w:lang w:val="ru-RU"/>
        </w:rPr>
        <w:t>Задание 4</w:t>
      </w:r>
    </w:p>
    <w:p>
      <w:pPr>
        <w:spacing w:line="240" w:lineRule="auto"/>
        <w:rPr>
          <w:rFonts w:hint="default" w:ascii="Times New Roman" w:hAnsi="Times New Roman"/>
          <w:sz w:val="24"/>
          <w:lang w:val="ru-RU"/>
        </w:rPr>
      </w:pPr>
      <w:r>
        <w:rPr>
          <w:rFonts w:hint="default" w:ascii="Times New Roman" w:hAnsi="Times New Roman"/>
          <w:sz w:val="24"/>
          <w:lang w:val="ru-RU"/>
        </w:rPr>
        <w:drawing>
          <wp:inline distT="0" distB="0" distL="114300" distR="114300">
            <wp:extent cx="3613150" cy="2713355"/>
            <wp:effectExtent l="0" t="0" r="6350" b="10795"/>
            <wp:docPr id="6" name="Изображение 6" descr="IMG_20240228_152807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 6" descr="IMG_20240228_152807_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13150" cy="2713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default" w:ascii="Times New Roman" w:hAnsi="Times New Roman"/>
          <w:sz w:val="24"/>
          <w:lang w:val="ru-RU"/>
        </w:rPr>
      </w:pPr>
      <w:r>
        <w:rPr>
          <w:rFonts w:hint="default" w:ascii="Times New Roman" w:hAnsi="Times New Roman"/>
          <w:sz w:val="24"/>
          <w:lang w:val="ru-RU"/>
        </w:rPr>
        <w:drawing>
          <wp:inline distT="0" distB="0" distL="114300" distR="114300">
            <wp:extent cx="3014345" cy="4081780"/>
            <wp:effectExtent l="0" t="0" r="14605" b="13970"/>
            <wp:docPr id="7" name="Изображение 7" descr="Screenshot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 7" descr="Screenshot_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4081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780" w:right="866" w:bottom="414" w:left="92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XO Thame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6E5D07"/>
    <w:multiLevelType w:val="singleLevel"/>
    <w:tmpl w:val="AD6E5D07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C8E"/>
    <w:rsid w:val="0018576A"/>
    <w:rsid w:val="005343B1"/>
    <w:rsid w:val="00671019"/>
    <w:rsid w:val="006E0D34"/>
    <w:rsid w:val="007A3A74"/>
    <w:rsid w:val="008D392F"/>
    <w:rsid w:val="0096188C"/>
    <w:rsid w:val="009C5C66"/>
    <w:rsid w:val="00AD44BF"/>
    <w:rsid w:val="00DD14BC"/>
    <w:rsid w:val="00F85C8E"/>
    <w:rsid w:val="00FC7C71"/>
    <w:rsid w:val="03433C9C"/>
    <w:rsid w:val="043D53EF"/>
    <w:rsid w:val="073A1EA8"/>
    <w:rsid w:val="0C3923C8"/>
    <w:rsid w:val="0C8D3125"/>
    <w:rsid w:val="0E7C39A6"/>
    <w:rsid w:val="13BB6825"/>
    <w:rsid w:val="14193EE0"/>
    <w:rsid w:val="151E52FD"/>
    <w:rsid w:val="158A5362"/>
    <w:rsid w:val="16CB7006"/>
    <w:rsid w:val="18B24891"/>
    <w:rsid w:val="18F320F2"/>
    <w:rsid w:val="1AA61C9D"/>
    <w:rsid w:val="1B121F43"/>
    <w:rsid w:val="1CD806BA"/>
    <w:rsid w:val="1E6E420F"/>
    <w:rsid w:val="1F2A4832"/>
    <w:rsid w:val="1FAA35C0"/>
    <w:rsid w:val="20EB19C7"/>
    <w:rsid w:val="21C465CA"/>
    <w:rsid w:val="24362301"/>
    <w:rsid w:val="25F60C74"/>
    <w:rsid w:val="283A55B3"/>
    <w:rsid w:val="28510EB3"/>
    <w:rsid w:val="2E885843"/>
    <w:rsid w:val="30E51FBE"/>
    <w:rsid w:val="31B77F20"/>
    <w:rsid w:val="33A367C7"/>
    <w:rsid w:val="387E48ED"/>
    <w:rsid w:val="3BAA7EB4"/>
    <w:rsid w:val="3BC02F13"/>
    <w:rsid w:val="3CE832CE"/>
    <w:rsid w:val="3D2F43EF"/>
    <w:rsid w:val="3F8B7DF6"/>
    <w:rsid w:val="41070E6E"/>
    <w:rsid w:val="477101A8"/>
    <w:rsid w:val="4F127E58"/>
    <w:rsid w:val="4F1A4B83"/>
    <w:rsid w:val="4F73148D"/>
    <w:rsid w:val="51946259"/>
    <w:rsid w:val="52B23CBC"/>
    <w:rsid w:val="5C3754AF"/>
    <w:rsid w:val="5D660E53"/>
    <w:rsid w:val="5F565A8E"/>
    <w:rsid w:val="62E864D0"/>
    <w:rsid w:val="640E21A7"/>
    <w:rsid w:val="689B7B97"/>
    <w:rsid w:val="691123A1"/>
    <w:rsid w:val="693C65EB"/>
    <w:rsid w:val="6B031D0A"/>
    <w:rsid w:val="6B5D445C"/>
    <w:rsid w:val="6C60513E"/>
    <w:rsid w:val="6C991999"/>
    <w:rsid w:val="6C9B7638"/>
    <w:rsid w:val="701A3E8A"/>
    <w:rsid w:val="70E02A96"/>
    <w:rsid w:val="74245A1B"/>
    <w:rsid w:val="7439612F"/>
    <w:rsid w:val="782332CD"/>
    <w:rsid w:val="7B240E1F"/>
    <w:rsid w:val="7E6D1BB7"/>
    <w:rsid w:val="7EE12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iPriority="99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0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color w:val="000000"/>
      <w:sz w:val="22"/>
      <w:lang w:val="ru-RU" w:eastAsia="ru-RU" w:bidi="ar-SA"/>
    </w:rPr>
  </w:style>
  <w:style w:type="paragraph" w:styleId="2">
    <w:name w:val="heading 1"/>
    <w:basedOn w:val="1"/>
    <w:next w:val="1"/>
    <w:qFormat/>
    <w:uiPriority w:val="9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3">
    <w:name w:val="heading 2"/>
    <w:basedOn w:val="1"/>
    <w:next w:val="1"/>
    <w:qFormat/>
    <w:uiPriority w:val="9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4">
    <w:name w:val="heading 3"/>
    <w:basedOn w:val="1"/>
    <w:next w:val="1"/>
    <w:qFormat/>
    <w:uiPriority w:val="9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5">
    <w:name w:val="heading 4"/>
    <w:basedOn w:val="1"/>
    <w:next w:val="1"/>
    <w:qFormat/>
    <w:uiPriority w:val="9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6">
    <w:name w:val="heading 5"/>
    <w:basedOn w:val="1"/>
    <w:next w:val="1"/>
    <w:qFormat/>
    <w:uiPriority w:val="9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FollowedHyperlink"/>
    <w:basedOn w:val="7"/>
    <w:semiHidden/>
    <w:unhideWhenUsed/>
    <w:qFormat/>
    <w:uiPriority w:val="99"/>
    <w:rPr>
      <w:color w:val="800080"/>
      <w:u w:val="single"/>
    </w:rPr>
  </w:style>
  <w:style w:type="character" w:styleId="10">
    <w:name w:val="Emphasis"/>
    <w:basedOn w:val="7"/>
    <w:qFormat/>
    <w:uiPriority w:val="0"/>
    <w:rPr>
      <w:i/>
      <w:iCs/>
    </w:rPr>
  </w:style>
  <w:style w:type="character" w:styleId="11">
    <w:name w:val="Hyperlink"/>
    <w:basedOn w:val="7"/>
    <w:qFormat/>
    <w:uiPriority w:val="0"/>
    <w:rPr>
      <w:color w:val="0000FF"/>
      <w:u w:val="single"/>
    </w:rPr>
  </w:style>
  <w:style w:type="character" w:styleId="12">
    <w:name w:val="Strong"/>
    <w:basedOn w:val="7"/>
    <w:semiHidden/>
    <w:unhideWhenUsed/>
    <w:qFormat/>
    <w:uiPriority w:val="99"/>
    <w:rPr>
      <w:b/>
      <w:bCs/>
    </w:rPr>
  </w:style>
  <w:style w:type="paragraph" w:styleId="13">
    <w:name w:val="toc 8"/>
    <w:basedOn w:val="1"/>
    <w:next w:val="1"/>
    <w:qFormat/>
    <w:uiPriority w:val="39"/>
    <w:pPr>
      <w:ind w:left="1400"/>
    </w:pPr>
    <w:rPr>
      <w:rFonts w:ascii="XO Thames" w:hAnsi="XO Thames"/>
      <w:sz w:val="28"/>
    </w:rPr>
  </w:style>
  <w:style w:type="paragraph" w:styleId="14">
    <w:name w:val="header"/>
    <w:basedOn w:val="1"/>
    <w:qFormat/>
    <w:uiPriority w:val="0"/>
    <w:pPr>
      <w:tabs>
        <w:tab w:val="center" w:pos="4677"/>
        <w:tab w:val="right" w:pos="9355"/>
      </w:tabs>
      <w:spacing w:after="0" w:line="240" w:lineRule="auto"/>
    </w:pPr>
  </w:style>
  <w:style w:type="paragraph" w:styleId="15">
    <w:name w:val="toc 9"/>
    <w:basedOn w:val="1"/>
    <w:next w:val="1"/>
    <w:qFormat/>
    <w:uiPriority w:val="39"/>
    <w:pPr>
      <w:ind w:left="1600"/>
    </w:pPr>
    <w:rPr>
      <w:rFonts w:ascii="XO Thames" w:hAnsi="XO Thames"/>
      <w:sz w:val="28"/>
    </w:rPr>
  </w:style>
  <w:style w:type="paragraph" w:styleId="16">
    <w:name w:val="toc 7"/>
    <w:basedOn w:val="1"/>
    <w:next w:val="1"/>
    <w:qFormat/>
    <w:uiPriority w:val="39"/>
    <w:pPr>
      <w:ind w:left="1200"/>
    </w:pPr>
    <w:rPr>
      <w:rFonts w:ascii="XO Thames" w:hAnsi="XO Thames"/>
      <w:sz w:val="28"/>
    </w:rPr>
  </w:style>
  <w:style w:type="paragraph" w:styleId="17">
    <w:name w:val="toc 1"/>
    <w:basedOn w:val="1"/>
    <w:next w:val="1"/>
    <w:qFormat/>
    <w:uiPriority w:val="39"/>
    <w:rPr>
      <w:rFonts w:ascii="XO Thames" w:hAnsi="XO Thames"/>
      <w:b/>
      <w:sz w:val="28"/>
    </w:rPr>
  </w:style>
  <w:style w:type="paragraph" w:styleId="18">
    <w:name w:val="toc 6"/>
    <w:basedOn w:val="1"/>
    <w:next w:val="1"/>
    <w:qFormat/>
    <w:uiPriority w:val="39"/>
    <w:pPr>
      <w:ind w:left="1000"/>
    </w:pPr>
    <w:rPr>
      <w:rFonts w:ascii="XO Thames" w:hAnsi="XO Thames"/>
      <w:sz w:val="28"/>
    </w:rPr>
  </w:style>
  <w:style w:type="paragraph" w:styleId="19">
    <w:name w:val="toc 3"/>
    <w:basedOn w:val="1"/>
    <w:next w:val="1"/>
    <w:qFormat/>
    <w:uiPriority w:val="39"/>
    <w:pPr>
      <w:ind w:left="400"/>
    </w:pPr>
    <w:rPr>
      <w:rFonts w:ascii="XO Thames" w:hAnsi="XO Thames"/>
      <w:sz w:val="28"/>
    </w:rPr>
  </w:style>
  <w:style w:type="paragraph" w:styleId="20">
    <w:name w:val="toc 2"/>
    <w:basedOn w:val="1"/>
    <w:next w:val="1"/>
    <w:qFormat/>
    <w:uiPriority w:val="39"/>
    <w:pPr>
      <w:ind w:left="200"/>
    </w:pPr>
    <w:rPr>
      <w:rFonts w:ascii="XO Thames" w:hAnsi="XO Thames"/>
      <w:sz w:val="28"/>
    </w:rPr>
  </w:style>
  <w:style w:type="paragraph" w:styleId="21">
    <w:name w:val="toc 4"/>
    <w:basedOn w:val="1"/>
    <w:next w:val="1"/>
    <w:qFormat/>
    <w:uiPriority w:val="39"/>
    <w:pPr>
      <w:ind w:left="600"/>
    </w:pPr>
    <w:rPr>
      <w:rFonts w:ascii="XO Thames" w:hAnsi="XO Thames"/>
      <w:sz w:val="28"/>
    </w:rPr>
  </w:style>
  <w:style w:type="paragraph" w:styleId="22">
    <w:name w:val="toc 5"/>
    <w:basedOn w:val="1"/>
    <w:next w:val="1"/>
    <w:qFormat/>
    <w:uiPriority w:val="39"/>
    <w:pPr>
      <w:ind w:left="800"/>
    </w:pPr>
    <w:rPr>
      <w:rFonts w:ascii="XO Thames" w:hAnsi="XO Thames"/>
      <w:sz w:val="28"/>
    </w:rPr>
  </w:style>
  <w:style w:type="paragraph" w:styleId="23">
    <w:name w:val="Title"/>
    <w:basedOn w:val="1"/>
    <w:next w:val="1"/>
    <w:qFormat/>
    <w:uiPriority w:val="10"/>
    <w:pPr>
      <w:spacing w:before="567" w:after="567"/>
      <w:jc w:val="center"/>
    </w:pPr>
    <w:rPr>
      <w:rFonts w:ascii="XO Thames" w:hAnsi="XO Thames"/>
      <w:b/>
      <w:caps/>
      <w:sz w:val="40"/>
    </w:rPr>
  </w:style>
  <w:style w:type="paragraph" w:styleId="24">
    <w:name w:val="footer"/>
    <w:basedOn w:val="1"/>
    <w:qFormat/>
    <w:uiPriority w:val="0"/>
    <w:pPr>
      <w:tabs>
        <w:tab w:val="center" w:pos="4677"/>
        <w:tab w:val="right" w:pos="9355"/>
      </w:tabs>
      <w:spacing w:after="0" w:line="240" w:lineRule="auto"/>
    </w:pPr>
  </w:style>
  <w:style w:type="paragraph" w:styleId="25">
    <w:name w:val="Normal (Web)"/>
    <w:basedOn w:val="1"/>
    <w:qFormat/>
    <w:uiPriority w:val="0"/>
    <w:pPr>
      <w:spacing w:after="0" w:line="240" w:lineRule="auto"/>
    </w:pPr>
    <w:rPr>
      <w:rFonts w:ascii="Times New Roman" w:hAnsi="Times New Roman"/>
      <w:sz w:val="24"/>
    </w:rPr>
  </w:style>
  <w:style w:type="paragraph" w:styleId="26">
    <w:name w:val="Body Text Indent 2"/>
    <w:basedOn w:val="1"/>
    <w:qFormat/>
    <w:uiPriority w:val="0"/>
    <w:pPr>
      <w:spacing w:after="120" w:line="480" w:lineRule="auto"/>
      <w:ind w:left="283"/>
    </w:pPr>
    <w:rPr>
      <w:rFonts w:ascii="Times New Roman" w:hAnsi="Times New Roman"/>
      <w:sz w:val="24"/>
    </w:rPr>
  </w:style>
  <w:style w:type="paragraph" w:styleId="27">
    <w:name w:val="Subtitle"/>
    <w:basedOn w:val="1"/>
    <w:next w:val="1"/>
    <w:qFormat/>
    <w:uiPriority w:val="11"/>
    <w:pPr>
      <w:jc w:val="both"/>
    </w:pPr>
    <w:rPr>
      <w:rFonts w:ascii="XO Thames" w:hAnsi="XO Thames"/>
      <w:i/>
      <w:sz w:val="24"/>
    </w:rPr>
  </w:style>
  <w:style w:type="table" w:styleId="28">
    <w:name w:val="Table Grid"/>
    <w:basedOn w:val="8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29">
    <w:name w:val="List Paragraph"/>
    <w:basedOn w:val="1"/>
    <w:qFormat/>
    <w:uiPriority w:val="0"/>
    <w:pPr>
      <w:ind w:left="720"/>
      <w:contextualSpacing/>
    </w:pPr>
  </w:style>
  <w:style w:type="paragraph" w:styleId="30">
    <w:name w:val="No Spacing"/>
    <w:qFormat/>
    <w:uiPriority w:val="0"/>
    <w:rPr>
      <w:rFonts w:ascii="Calibri" w:hAnsi="Calibri" w:eastAsiaTheme="minorEastAsia" w:cstheme="minorBidi"/>
      <w:color w:val="000000"/>
      <w:sz w:val="22"/>
      <w:lang w:val="ru-RU" w:eastAsia="ru-RU" w:bidi="ar-SA"/>
    </w:rPr>
  </w:style>
  <w:style w:type="paragraph" w:customStyle="1" w:styleId="31">
    <w:name w:val="Footnote"/>
    <w:link w:val="32"/>
    <w:qFormat/>
    <w:uiPriority w:val="0"/>
    <w:pPr>
      <w:ind w:firstLine="851"/>
      <w:jc w:val="both"/>
    </w:pPr>
    <w:rPr>
      <w:rFonts w:ascii="XO Thames" w:hAnsi="XO Thames" w:eastAsiaTheme="minorEastAsia" w:cstheme="minorBidi"/>
      <w:color w:val="000000"/>
      <w:sz w:val="22"/>
      <w:lang w:val="ru-RU" w:eastAsia="ru-RU" w:bidi="ar-SA"/>
    </w:rPr>
  </w:style>
  <w:style w:type="character" w:customStyle="1" w:styleId="32">
    <w:name w:val="Footnote1"/>
    <w:link w:val="31"/>
    <w:qFormat/>
    <w:uiPriority w:val="0"/>
    <w:rPr>
      <w:rFonts w:ascii="XO Thames" w:hAnsi="XO Thames"/>
      <w:color w:val="000000"/>
      <w:spacing w:val="0"/>
      <w:sz w:val="22"/>
    </w:rPr>
  </w:style>
  <w:style w:type="paragraph" w:customStyle="1" w:styleId="33">
    <w:name w:val="Header and Footer"/>
    <w:link w:val="34"/>
    <w:qFormat/>
    <w:uiPriority w:val="0"/>
    <w:pPr>
      <w:jc w:val="both"/>
    </w:pPr>
    <w:rPr>
      <w:rFonts w:ascii="XO Thames" w:hAnsi="XO Thames" w:eastAsiaTheme="minorEastAsia" w:cstheme="minorBidi"/>
      <w:color w:val="000000"/>
      <w:lang w:val="ru-RU" w:eastAsia="ru-RU" w:bidi="ar-SA"/>
    </w:rPr>
  </w:style>
  <w:style w:type="character" w:customStyle="1" w:styleId="34">
    <w:name w:val="Header and Footer1"/>
    <w:link w:val="33"/>
    <w:qFormat/>
    <w:uiPriority w:val="0"/>
    <w:rPr>
      <w:rFonts w:ascii="XO Thames" w:hAnsi="XO Thames"/>
      <w:color w:val="000000"/>
      <w:spacing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7.pn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2348</Words>
  <Characters>13386</Characters>
  <Lines>111</Lines>
  <Paragraphs>31</Paragraphs>
  <TotalTime>29</TotalTime>
  <ScaleCrop>false</ScaleCrop>
  <LinksUpToDate>false</LinksUpToDate>
  <CharactersWithSpaces>15703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2023-02-12T12:54:00Z</dcterms:created>
  <dc:creator>Татьяна</dc:creator>
  <cp:lastModifiedBy>Татьяна Соловье�</cp:lastModifiedBy>
  <cp:lastPrinted>2024-02-25T18:00:00Z</cp:lastPrinted>
  <dcterms:modified xsi:type="dcterms:W3CDTF">2024-03-31T08:48:32Z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1049-12.2.0.13489</vt:lpwstr>
  </property>
  <property fmtid="{D5CDD505-2E9C-101B-9397-08002B2CF9AE}" pid="3" name="ICV">
    <vt:lpwstr>7E38FE78B160498FB223BD59A69E050F</vt:lpwstr>
  </property>
</Properties>
</file>